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49" w:rsidRPr="00BE2CA4" w:rsidRDefault="00270A49" w:rsidP="00270A49">
      <w:pPr>
        <w:rPr>
          <w:sz w:val="24"/>
          <w:szCs w:val="24"/>
        </w:rPr>
      </w:pPr>
    </w:p>
    <w:p w:rsidR="00097788" w:rsidRPr="00BE2CA4" w:rsidRDefault="00097788">
      <w:pPr>
        <w:rPr>
          <w:sz w:val="24"/>
          <w:szCs w:val="24"/>
        </w:rPr>
      </w:pPr>
    </w:p>
    <w:tbl>
      <w:tblPr>
        <w:tblStyle w:val="TableGrid"/>
        <w:tblW w:w="13665" w:type="dxa"/>
        <w:tblLook w:val="04A0" w:firstRow="1" w:lastRow="0" w:firstColumn="1" w:lastColumn="0" w:noHBand="0" w:noVBand="1"/>
      </w:tblPr>
      <w:tblGrid>
        <w:gridCol w:w="1371"/>
        <w:gridCol w:w="7321"/>
        <w:gridCol w:w="4973"/>
      </w:tblGrid>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t>Standard:</w:t>
            </w:r>
            <w:r w:rsidRPr="00BE2CA4">
              <w:rPr>
                <w:b/>
                <w:bCs/>
                <w:sz w:val="24"/>
                <w:szCs w:val="24"/>
              </w:rPr>
              <w:t xml:space="preserve"> The child will identify common geometric shapes and explore the relationship of objects in the environment.</w:t>
            </w:r>
          </w:p>
        </w:tc>
      </w:tr>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t>Topic:  Geometry and Spatial Sense</w:t>
            </w:r>
          </w:p>
        </w:tc>
      </w:tr>
      <w:tr w:rsidR="00270A49" w:rsidRPr="00BE2CA4" w:rsidTr="00785657">
        <w:trPr>
          <w:trHeight w:val="342"/>
        </w:trPr>
        <w:tc>
          <w:tcPr>
            <w:tcW w:w="13665" w:type="dxa"/>
            <w:gridSpan w:val="3"/>
          </w:tcPr>
          <w:p w:rsidR="00270A49" w:rsidRPr="00BE2CA4" w:rsidRDefault="00270A49" w:rsidP="00785657">
            <w:pPr>
              <w:jc w:val="center"/>
              <w:rPr>
                <w:b/>
                <w:sz w:val="24"/>
                <w:szCs w:val="24"/>
              </w:rPr>
            </w:pPr>
            <w:r w:rsidRPr="00BE2CA4">
              <w:rPr>
                <w:b/>
                <w:sz w:val="24"/>
                <w:szCs w:val="24"/>
              </w:rPr>
              <w:t xml:space="preserve">Grade: </w:t>
            </w:r>
            <w:proofErr w:type="spellStart"/>
            <w:r w:rsidRPr="00BE2CA4">
              <w:rPr>
                <w:b/>
                <w:sz w:val="24"/>
                <w:szCs w:val="24"/>
              </w:rPr>
              <w:t>PreK</w:t>
            </w:r>
            <w:proofErr w:type="spellEnd"/>
          </w:p>
        </w:tc>
      </w:tr>
      <w:tr w:rsidR="00270A49" w:rsidRPr="00BE2CA4" w:rsidTr="00785657">
        <w:trPr>
          <w:trHeight w:val="327"/>
        </w:trPr>
        <w:tc>
          <w:tcPr>
            <w:tcW w:w="1275" w:type="dxa"/>
            <w:vMerge w:val="restart"/>
          </w:tcPr>
          <w:p w:rsidR="00270A49" w:rsidRPr="00BE2CA4" w:rsidRDefault="00270A49" w:rsidP="00785657">
            <w:pPr>
              <w:rPr>
                <w:b/>
                <w:sz w:val="24"/>
                <w:szCs w:val="24"/>
              </w:rPr>
            </w:pPr>
            <w:r w:rsidRPr="00BE2CA4">
              <w:rPr>
                <w:b/>
                <w:sz w:val="24"/>
                <w:szCs w:val="24"/>
              </w:rPr>
              <w:t>Score 4.0</w:t>
            </w:r>
          </w:p>
          <w:p w:rsidR="00270A49" w:rsidRPr="00BE2CA4" w:rsidRDefault="00270A49" w:rsidP="00785657">
            <w:pPr>
              <w:rPr>
                <w:b/>
                <w:sz w:val="24"/>
                <w:szCs w:val="24"/>
              </w:rPr>
            </w:pPr>
            <w:r w:rsidRPr="00BE2CA4">
              <w:rPr>
                <w:b/>
                <w:sz w:val="24"/>
                <w:szCs w:val="24"/>
              </w:rPr>
              <w:t xml:space="preserve">Exceptional </w:t>
            </w:r>
          </w:p>
        </w:tc>
        <w:tc>
          <w:tcPr>
            <w:tcW w:w="7375" w:type="dxa"/>
            <w:vMerge w:val="restart"/>
          </w:tcPr>
          <w:p w:rsidR="00270A49" w:rsidRPr="00BE2CA4" w:rsidRDefault="00270A49" w:rsidP="00785657">
            <w:pPr>
              <w:rPr>
                <w:b/>
                <w:sz w:val="24"/>
                <w:szCs w:val="24"/>
              </w:rPr>
            </w:pPr>
            <w:r w:rsidRPr="00BE2CA4">
              <w:rPr>
                <w:b/>
                <w:sz w:val="24"/>
                <w:szCs w:val="24"/>
              </w:rPr>
              <w:t>In addition to Score 3.0, in-depth inferences and applications that go beyond what was taught</w:t>
            </w:r>
          </w:p>
          <w:p w:rsidR="00270A49" w:rsidRPr="00BE2CA4" w:rsidRDefault="00270A49" w:rsidP="00785657">
            <w:pPr>
              <w:rPr>
                <w:sz w:val="24"/>
                <w:szCs w:val="24"/>
              </w:rPr>
            </w:pPr>
            <w:r w:rsidRPr="00BE2CA4">
              <w:rPr>
                <w:sz w:val="24"/>
                <w:szCs w:val="24"/>
              </w:rPr>
              <w:t xml:space="preserve"> Identify, name, and describe a variety of basic two-dimensional geometric shapes such as squares, triangles, circles, rectangles. </w:t>
            </w:r>
          </w:p>
          <w:p w:rsidR="00270A49" w:rsidRPr="00BE2CA4" w:rsidRDefault="00270A49" w:rsidP="00785657">
            <w:pPr>
              <w:jc w:val="center"/>
              <w:rPr>
                <w:b/>
                <w:sz w:val="24"/>
                <w:szCs w:val="24"/>
              </w:rPr>
            </w:pPr>
            <w:r w:rsidRPr="00BE2CA4">
              <w:rPr>
                <w:sz w:val="24"/>
                <w:szCs w:val="24"/>
              </w:rPr>
              <w:t xml:space="preserve">Model and use words indicating relative position or direction (e.g., students describe the relationships between self and objects in space using on, above, below, beside, under, on top of, behind, and over). </w:t>
            </w:r>
            <w:r w:rsidRPr="00BE2CA4">
              <w:rPr>
                <w:b/>
                <w:sz w:val="24"/>
                <w:szCs w:val="24"/>
              </w:rPr>
              <w:t xml:space="preserve">. </w:t>
            </w:r>
          </w:p>
        </w:tc>
        <w:tc>
          <w:tcPr>
            <w:tcW w:w="5015" w:type="dxa"/>
          </w:tcPr>
          <w:p w:rsidR="00270A49" w:rsidRPr="00BE2CA4" w:rsidRDefault="00270A49" w:rsidP="00785657">
            <w:pPr>
              <w:jc w:val="center"/>
              <w:rPr>
                <w:b/>
                <w:sz w:val="24"/>
                <w:szCs w:val="24"/>
              </w:rPr>
            </w:pPr>
            <w:r w:rsidRPr="00BE2CA4">
              <w:rPr>
                <w:b/>
                <w:sz w:val="24"/>
                <w:szCs w:val="24"/>
              </w:rPr>
              <w:t>Sample Activities</w:t>
            </w:r>
          </w:p>
        </w:tc>
      </w:tr>
      <w:tr w:rsidR="00270A49" w:rsidRPr="00BE2CA4" w:rsidTr="00785657">
        <w:trPr>
          <w:trHeight w:val="179"/>
        </w:trPr>
        <w:tc>
          <w:tcPr>
            <w:tcW w:w="1275" w:type="dxa"/>
            <w:vMerge/>
          </w:tcPr>
          <w:p w:rsidR="00270A49" w:rsidRPr="00BE2CA4" w:rsidRDefault="00270A49" w:rsidP="00785657">
            <w:pPr>
              <w:rPr>
                <w:b/>
                <w:sz w:val="24"/>
                <w:szCs w:val="24"/>
              </w:rPr>
            </w:pPr>
          </w:p>
        </w:tc>
        <w:tc>
          <w:tcPr>
            <w:tcW w:w="7375" w:type="dxa"/>
            <w:vMerge/>
          </w:tcPr>
          <w:p w:rsidR="00270A49" w:rsidRPr="00BE2CA4" w:rsidRDefault="00270A49" w:rsidP="00785657">
            <w:pPr>
              <w:rPr>
                <w:sz w:val="24"/>
                <w:szCs w:val="24"/>
              </w:rPr>
            </w:pPr>
          </w:p>
        </w:tc>
        <w:tc>
          <w:tcPr>
            <w:tcW w:w="5015" w:type="dxa"/>
            <w:tcBorders>
              <w:bottom w:val="single" w:sz="4" w:space="0" w:color="000000" w:themeColor="text1"/>
            </w:tcBorders>
          </w:tcPr>
          <w:p w:rsidR="00270A49" w:rsidRPr="00BE2CA4" w:rsidRDefault="00270A49" w:rsidP="00785657">
            <w:pPr>
              <w:rPr>
                <w:sz w:val="24"/>
                <w:szCs w:val="24"/>
              </w:rPr>
            </w:pPr>
          </w:p>
        </w:tc>
      </w:tr>
      <w:tr w:rsidR="00270A49" w:rsidRPr="00BE2CA4" w:rsidTr="00785657">
        <w:trPr>
          <w:trHeight w:val="1403"/>
        </w:trPr>
        <w:tc>
          <w:tcPr>
            <w:tcW w:w="1275" w:type="dxa"/>
          </w:tcPr>
          <w:p w:rsidR="00270A49" w:rsidRPr="00BE2CA4" w:rsidRDefault="00270A49" w:rsidP="00785657">
            <w:pPr>
              <w:rPr>
                <w:b/>
                <w:sz w:val="24"/>
                <w:szCs w:val="24"/>
              </w:rPr>
            </w:pPr>
            <w:r w:rsidRPr="00BE2CA4">
              <w:rPr>
                <w:b/>
                <w:sz w:val="24"/>
                <w:szCs w:val="24"/>
              </w:rPr>
              <w:t>Score 3.0</w:t>
            </w:r>
          </w:p>
          <w:p w:rsidR="00270A49" w:rsidRPr="00BE2CA4" w:rsidRDefault="00270A49" w:rsidP="00785657">
            <w:pPr>
              <w:rPr>
                <w:b/>
                <w:sz w:val="24"/>
                <w:szCs w:val="24"/>
              </w:rPr>
            </w:pPr>
            <w:r w:rsidRPr="00BE2CA4">
              <w:rPr>
                <w:b/>
                <w:sz w:val="24"/>
                <w:szCs w:val="24"/>
              </w:rPr>
              <w:t xml:space="preserve">Capable </w:t>
            </w:r>
          </w:p>
        </w:tc>
        <w:tc>
          <w:tcPr>
            <w:tcW w:w="7375" w:type="dxa"/>
          </w:tcPr>
          <w:p w:rsidR="00270A49" w:rsidRPr="00BE2CA4" w:rsidRDefault="00270A49" w:rsidP="00785657">
            <w:pPr>
              <w:rPr>
                <w:b/>
                <w:sz w:val="24"/>
                <w:szCs w:val="24"/>
              </w:rPr>
            </w:pPr>
            <w:r w:rsidRPr="00BE2CA4">
              <w:rPr>
                <w:b/>
                <w:sz w:val="24"/>
                <w:szCs w:val="24"/>
              </w:rPr>
              <w:t>The student:</w:t>
            </w:r>
          </w:p>
          <w:p w:rsidR="00270A49" w:rsidRPr="00BE2CA4" w:rsidRDefault="00270A49" w:rsidP="00785657">
            <w:pPr>
              <w:pStyle w:val="Default"/>
              <w:rPr>
                <w:rFonts w:asciiTheme="minorHAnsi" w:hAnsiTheme="minorHAnsi"/>
              </w:rPr>
            </w:pPr>
            <w:r w:rsidRPr="00BE2CA4">
              <w:rPr>
                <w:rFonts w:asciiTheme="minorHAnsi" w:hAnsiTheme="minorHAnsi"/>
              </w:rPr>
              <w:t xml:space="preserve">1. Recognize, describe, compare, and name common shapes (e.g., circle, square, </w:t>
            </w:r>
            <w:proofErr w:type="gramStart"/>
            <w:r w:rsidRPr="00BE2CA4">
              <w:rPr>
                <w:rFonts w:asciiTheme="minorHAnsi" w:hAnsiTheme="minorHAnsi"/>
              </w:rPr>
              <w:t>rectangle</w:t>
            </w:r>
            <w:proofErr w:type="gramEnd"/>
            <w:r w:rsidRPr="00BE2CA4">
              <w:rPr>
                <w:rFonts w:asciiTheme="minorHAnsi" w:hAnsiTheme="minorHAnsi"/>
              </w:rPr>
              <w:t xml:space="preserve">). </w:t>
            </w:r>
          </w:p>
          <w:p w:rsidR="00270A49" w:rsidRPr="00BE2CA4" w:rsidRDefault="00270A49" w:rsidP="00785657">
            <w:pPr>
              <w:pStyle w:val="ListParagraph"/>
              <w:numPr>
                <w:ilvl w:val="0"/>
                <w:numId w:val="2"/>
              </w:numPr>
              <w:rPr>
                <w:sz w:val="24"/>
                <w:szCs w:val="24"/>
              </w:rPr>
            </w:pPr>
            <w:r w:rsidRPr="00BE2CA4">
              <w:rPr>
                <w:sz w:val="24"/>
                <w:szCs w:val="24"/>
              </w:rPr>
              <w:t>2. Demonstrate an understanding of directionality, order and position of objects, and words (e.g., on, under, above).</w:t>
            </w:r>
          </w:p>
          <w:p w:rsidR="00270A49" w:rsidRPr="00BE2CA4" w:rsidRDefault="00270A49" w:rsidP="00785657">
            <w:pPr>
              <w:rPr>
                <w:b/>
                <w:sz w:val="24"/>
                <w:szCs w:val="24"/>
              </w:rPr>
            </w:pPr>
            <w:r w:rsidRPr="00BE2CA4">
              <w:rPr>
                <w:b/>
                <w:sz w:val="24"/>
                <w:szCs w:val="24"/>
              </w:rPr>
              <w:t>The student exhibits no major errors or omissions.</w:t>
            </w:r>
          </w:p>
        </w:tc>
        <w:tc>
          <w:tcPr>
            <w:tcW w:w="5015" w:type="dxa"/>
            <w:tcBorders>
              <w:bottom w:val="single" w:sz="4" w:space="0" w:color="000000" w:themeColor="text1"/>
            </w:tcBorders>
          </w:tcPr>
          <w:p w:rsidR="00270A49" w:rsidRPr="00BE2CA4" w:rsidRDefault="00270A49" w:rsidP="00785657">
            <w:pPr>
              <w:pStyle w:val="ListParagraph"/>
              <w:numPr>
                <w:ilvl w:val="0"/>
                <w:numId w:val="2"/>
              </w:numPr>
              <w:rPr>
                <w:sz w:val="24"/>
                <w:szCs w:val="24"/>
              </w:rPr>
            </w:pPr>
          </w:p>
        </w:tc>
      </w:tr>
      <w:tr w:rsidR="00270A49" w:rsidRPr="00BE2CA4" w:rsidTr="00BE2CA4">
        <w:trPr>
          <w:trHeight w:val="2348"/>
        </w:trPr>
        <w:tc>
          <w:tcPr>
            <w:tcW w:w="1275" w:type="dxa"/>
          </w:tcPr>
          <w:p w:rsidR="00270A49" w:rsidRPr="00BE2CA4" w:rsidRDefault="00270A49" w:rsidP="00785657">
            <w:pPr>
              <w:rPr>
                <w:b/>
                <w:sz w:val="24"/>
                <w:szCs w:val="24"/>
              </w:rPr>
            </w:pPr>
            <w:r w:rsidRPr="00BE2CA4">
              <w:rPr>
                <w:b/>
                <w:sz w:val="24"/>
                <w:szCs w:val="24"/>
              </w:rPr>
              <w:t>Score 2.0</w:t>
            </w:r>
          </w:p>
          <w:p w:rsidR="00270A49" w:rsidRPr="00BE2CA4" w:rsidRDefault="00270A49" w:rsidP="00785657">
            <w:pPr>
              <w:rPr>
                <w:b/>
                <w:sz w:val="24"/>
                <w:szCs w:val="24"/>
              </w:rPr>
            </w:pPr>
            <w:r w:rsidRPr="00BE2CA4">
              <w:rPr>
                <w:b/>
                <w:sz w:val="24"/>
                <w:szCs w:val="24"/>
              </w:rPr>
              <w:t>Emerging</w:t>
            </w:r>
          </w:p>
        </w:tc>
        <w:tc>
          <w:tcPr>
            <w:tcW w:w="7375" w:type="dxa"/>
          </w:tcPr>
          <w:p w:rsidR="00270A49" w:rsidRPr="00BE2CA4" w:rsidRDefault="00270A49" w:rsidP="00785657">
            <w:pPr>
              <w:pStyle w:val="Default"/>
              <w:rPr>
                <w:rFonts w:asciiTheme="minorHAnsi" w:hAnsiTheme="minorHAnsi"/>
              </w:rPr>
            </w:pPr>
            <w:r w:rsidRPr="00BE2CA4">
              <w:rPr>
                <w:rFonts w:asciiTheme="minorHAnsi" w:hAnsiTheme="minorHAnsi"/>
              </w:rPr>
              <w:t xml:space="preserve">1. Recognize, describe, compare, and name common shapes (e.g., circle, square, </w:t>
            </w:r>
            <w:proofErr w:type="gramStart"/>
            <w:r w:rsidRPr="00BE2CA4">
              <w:rPr>
                <w:rFonts w:asciiTheme="minorHAnsi" w:hAnsiTheme="minorHAnsi"/>
              </w:rPr>
              <w:t>rectangle</w:t>
            </w:r>
            <w:proofErr w:type="gramEnd"/>
            <w:r w:rsidRPr="00BE2CA4">
              <w:rPr>
                <w:rFonts w:asciiTheme="minorHAnsi" w:hAnsiTheme="minorHAnsi"/>
              </w:rPr>
              <w:t xml:space="preserve">). </w:t>
            </w:r>
          </w:p>
          <w:p w:rsidR="00270A49" w:rsidRPr="00BE2CA4" w:rsidRDefault="00270A49" w:rsidP="00785657">
            <w:pPr>
              <w:pStyle w:val="ListParagraph"/>
              <w:numPr>
                <w:ilvl w:val="1"/>
                <w:numId w:val="2"/>
              </w:numPr>
              <w:rPr>
                <w:sz w:val="24"/>
                <w:szCs w:val="24"/>
              </w:rPr>
            </w:pPr>
            <w:r w:rsidRPr="00BE2CA4">
              <w:rPr>
                <w:sz w:val="24"/>
                <w:szCs w:val="24"/>
              </w:rPr>
              <w:t>2. Demonstrate an understanding of directionality, order and position of objects, and words (e.g., on, under, above).</w:t>
            </w:r>
          </w:p>
          <w:p w:rsidR="00270A49" w:rsidRPr="00BE2CA4" w:rsidRDefault="00270A49" w:rsidP="00785657">
            <w:pPr>
              <w:rPr>
                <w:b/>
                <w:sz w:val="24"/>
                <w:szCs w:val="24"/>
              </w:rPr>
            </w:pPr>
            <w:r w:rsidRPr="00BE2CA4">
              <w:rPr>
                <w:b/>
                <w:sz w:val="24"/>
                <w:szCs w:val="24"/>
              </w:rPr>
              <w:t>However, the student exhibits major errors or omissions regarding the more complex ideas and processes. They may need help.</w:t>
            </w:r>
          </w:p>
        </w:tc>
        <w:tc>
          <w:tcPr>
            <w:tcW w:w="5015" w:type="dxa"/>
            <w:tcBorders>
              <w:bottom w:val="single" w:sz="4" w:space="0" w:color="000000" w:themeColor="text1"/>
            </w:tcBorders>
          </w:tcPr>
          <w:p w:rsidR="00270A49" w:rsidRPr="00BE2CA4" w:rsidRDefault="00270A49" w:rsidP="00785657">
            <w:pPr>
              <w:pStyle w:val="ListParagraph"/>
              <w:numPr>
                <w:ilvl w:val="0"/>
                <w:numId w:val="3"/>
              </w:numPr>
              <w:rPr>
                <w:sz w:val="24"/>
                <w:szCs w:val="24"/>
              </w:rPr>
            </w:pPr>
          </w:p>
        </w:tc>
      </w:tr>
      <w:tr w:rsidR="00270A49" w:rsidRPr="00BE2CA4" w:rsidTr="00785657">
        <w:trPr>
          <w:trHeight w:val="655"/>
        </w:trPr>
        <w:tc>
          <w:tcPr>
            <w:tcW w:w="1275" w:type="dxa"/>
          </w:tcPr>
          <w:p w:rsidR="00270A49" w:rsidRPr="00BE2CA4" w:rsidRDefault="00270A49" w:rsidP="00785657">
            <w:pPr>
              <w:rPr>
                <w:b/>
                <w:sz w:val="24"/>
                <w:szCs w:val="24"/>
              </w:rPr>
            </w:pPr>
            <w:r w:rsidRPr="00BE2CA4">
              <w:rPr>
                <w:b/>
                <w:sz w:val="24"/>
                <w:szCs w:val="24"/>
              </w:rPr>
              <w:t>Score 1.0</w:t>
            </w:r>
          </w:p>
          <w:p w:rsidR="00270A49" w:rsidRPr="00BE2CA4" w:rsidRDefault="00270A49" w:rsidP="00785657">
            <w:pPr>
              <w:rPr>
                <w:b/>
                <w:sz w:val="24"/>
                <w:szCs w:val="24"/>
              </w:rPr>
            </w:pPr>
            <w:r w:rsidRPr="00BE2CA4">
              <w:rPr>
                <w:b/>
                <w:sz w:val="24"/>
                <w:szCs w:val="24"/>
              </w:rPr>
              <w:t xml:space="preserve">Beginning </w:t>
            </w:r>
          </w:p>
        </w:tc>
        <w:tc>
          <w:tcPr>
            <w:tcW w:w="7375" w:type="dxa"/>
          </w:tcPr>
          <w:p w:rsidR="00270A49" w:rsidRPr="00BE2CA4" w:rsidRDefault="00270A49" w:rsidP="00785657">
            <w:pPr>
              <w:rPr>
                <w:b/>
                <w:sz w:val="24"/>
                <w:szCs w:val="24"/>
              </w:rPr>
            </w:pPr>
            <w:r w:rsidRPr="00BE2CA4">
              <w:rPr>
                <w:b/>
                <w:sz w:val="24"/>
                <w:szCs w:val="24"/>
              </w:rPr>
              <w:t xml:space="preserve">Begins to recognize shapes, such as a circle. </w:t>
            </w:r>
          </w:p>
        </w:tc>
        <w:tc>
          <w:tcPr>
            <w:tcW w:w="5015" w:type="dxa"/>
            <w:shd w:val="pct50" w:color="auto" w:fill="auto"/>
          </w:tcPr>
          <w:p w:rsidR="00270A49" w:rsidRPr="00BE2CA4" w:rsidRDefault="00270A49" w:rsidP="00785657">
            <w:pPr>
              <w:rPr>
                <w:sz w:val="24"/>
                <w:szCs w:val="24"/>
              </w:rPr>
            </w:pPr>
          </w:p>
        </w:tc>
      </w:tr>
    </w:tbl>
    <w:p w:rsidR="00270A49" w:rsidRPr="00BE2CA4" w:rsidRDefault="00270A49">
      <w:pPr>
        <w:rPr>
          <w:sz w:val="24"/>
          <w:szCs w:val="24"/>
        </w:rPr>
      </w:pPr>
    </w:p>
    <w:tbl>
      <w:tblPr>
        <w:tblStyle w:val="TableGrid"/>
        <w:tblW w:w="13665" w:type="dxa"/>
        <w:tblLook w:val="04A0" w:firstRow="1" w:lastRow="0" w:firstColumn="1" w:lastColumn="0" w:noHBand="0" w:noVBand="1"/>
      </w:tblPr>
      <w:tblGrid>
        <w:gridCol w:w="1371"/>
        <w:gridCol w:w="7319"/>
        <w:gridCol w:w="4975"/>
      </w:tblGrid>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lastRenderedPageBreak/>
              <w:t>Standard: Patterns and Relationship:  The child will sort and classify objects and analyze simple patterns</w:t>
            </w:r>
          </w:p>
        </w:tc>
      </w:tr>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t>Topic: Algebraic Reasoning</w:t>
            </w:r>
          </w:p>
        </w:tc>
      </w:tr>
      <w:tr w:rsidR="00270A49" w:rsidRPr="00BE2CA4" w:rsidTr="00785657">
        <w:trPr>
          <w:trHeight w:val="342"/>
        </w:trPr>
        <w:tc>
          <w:tcPr>
            <w:tcW w:w="13665" w:type="dxa"/>
            <w:gridSpan w:val="3"/>
          </w:tcPr>
          <w:p w:rsidR="00270A49" w:rsidRPr="00BE2CA4" w:rsidRDefault="00270A49" w:rsidP="00785657">
            <w:pPr>
              <w:jc w:val="center"/>
              <w:rPr>
                <w:b/>
                <w:sz w:val="24"/>
                <w:szCs w:val="24"/>
              </w:rPr>
            </w:pPr>
            <w:r w:rsidRPr="00BE2CA4">
              <w:rPr>
                <w:b/>
                <w:sz w:val="24"/>
                <w:szCs w:val="24"/>
              </w:rPr>
              <w:t xml:space="preserve">Grade: </w:t>
            </w:r>
            <w:proofErr w:type="spellStart"/>
            <w:r w:rsidRPr="00BE2CA4">
              <w:rPr>
                <w:b/>
                <w:sz w:val="24"/>
                <w:szCs w:val="24"/>
              </w:rPr>
              <w:t>PreK</w:t>
            </w:r>
            <w:proofErr w:type="spellEnd"/>
          </w:p>
        </w:tc>
      </w:tr>
      <w:tr w:rsidR="00270A49" w:rsidRPr="00BE2CA4" w:rsidTr="00785657">
        <w:trPr>
          <w:trHeight w:val="327"/>
        </w:trPr>
        <w:tc>
          <w:tcPr>
            <w:tcW w:w="1275" w:type="dxa"/>
            <w:vMerge w:val="restart"/>
          </w:tcPr>
          <w:p w:rsidR="00270A49" w:rsidRPr="00BE2CA4" w:rsidRDefault="00270A49" w:rsidP="00785657">
            <w:pPr>
              <w:rPr>
                <w:b/>
                <w:sz w:val="24"/>
                <w:szCs w:val="24"/>
              </w:rPr>
            </w:pPr>
            <w:r w:rsidRPr="00BE2CA4">
              <w:rPr>
                <w:b/>
                <w:sz w:val="24"/>
                <w:szCs w:val="24"/>
              </w:rPr>
              <w:t>Score 4.0</w:t>
            </w:r>
          </w:p>
          <w:p w:rsidR="00270A49" w:rsidRPr="00BE2CA4" w:rsidRDefault="00270A49" w:rsidP="00785657">
            <w:pPr>
              <w:rPr>
                <w:b/>
                <w:sz w:val="24"/>
                <w:szCs w:val="24"/>
              </w:rPr>
            </w:pPr>
            <w:r w:rsidRPr="00BE2CA4">
              <w:rPr>
                <w:b/>
                <w:sz w:val="24"/>
                <w:szCs w:val="24"/>
              </w:rPr>
              <w:t xml:space="preserve">Exceptional </w:t>
            </w:r>
          </w:p>
        </w:tc>
        <w:tc>
          <w:tcPr>
            <w:tcW w:w="7375" w:type="dxa"/>
            <w:vMerge w:val="restart"/>
          </w:tcPr>
          <w:p w:rsidR="00270A49" w:rsidRPr="00BE2CA4" w:rsidRDefault="00270A49" w:rsidP="00BE2CA4">
            <w:pPr>
              <w:rPr>
                <w:b/>
                <w:sz w:val="24"/>
                <w:szCs w:val="24"/>
              </w:rPr>
            </w:pPr>
            <w:r w:rsidRPr="00BE2CA4">
              <w:rPr>
                <w:b/>
                <w:sz w:val="24"/>
                <w:szCs w:val="24"/>
              </w:rPr>
              <w:t>In addition to Score 3.0, in-depth inferences and applications that go beyond what was taught. The student sort and group objects into a set and explain verbally what the objects have in common (e.g. color, size, shape)</w:t>
            </w:r>
          </w:p>
          <w:p w:rsidR="00270A49" w:rsidRPr="00BE2CA4" w:rsidRDefault="00270A49" w:rsidP="00BE2CA4">
            <w:pPr>
              <w:rPr>
                <w:b/>
                <w:sz w:val="24"/>
                <w:szCs w:val="24"/>
              </w:rPr>
            </w:pPr>
            <w:r w:rsidRPr="00BE2CA4">
              <w:rPr>
                <w:b/>
                <w:sz w:val="24"/>
                <w:szCs w:val="24"/>
              </w:rPr>
              <w:t>The student will explain verbally and extend simple patterns. (for example AB patterns)</w:t>
            </w:r>
          </w:p>
        </w:tc>
        <w:tc>
          <w:tcPr>
            <w:tcW w:w="5015" w:type="dxa"/>
          </w:tcPr>
          <w:p w:rsidR="00270A49" w:rsidRPr="00BE2CA4" w:rsidRDefault="00270A49" w:rsidP="00785657">
            <w:pPr>
              <w:jc w:val="center"/>
              <w:rPr>
                <w:b/>
                <w:sz w:val="24"/>
                <w:szCs w:val="24"/>
              </w:rPr>
            </w:pPr>
            <w:r w:rsidRPr="00BE2CA4">
              <w:rPr>
                <w:b/>
                <w:sz w:val="24"/>
                <w:szCs w:val="24"/>
              </w:rPr>
              <w:t>Sample Activities</w:t>
            </w:r>
          </w:p>
        </w:tc>
      </w:tr>
      <w:tr w:rsidR="00270A49" w:rsidRPr="00BE2CA4" w:rsidTr="00785657">
        <w:trPr>
          <w:trHeight w:val="179"/>
        </w:trPr>
        <w:tc>
          <w:tcPr>
            <w:tcW w:w="1275" w:type="dxa"/>
            <w:vMerge/>
          </w:tcPr>
          <w:p w:rsidR="00270A49" w:rsidRPr="00BE2CA4" w:rsidRDefault="00270A49" w:rsidP="00785657">
            <w:pPr>
              <w:rPr>
                <w:b/>
                <w:sz w:val="24"/>
                <w:szCs w:val="24"/>
              </w:rPr>
            </w:pPr>
          </w:p>
        </w:tc>
        <w:tc>
          <w:tcPr>
            <w:tcW w:w="7375" w:type="dxa"/>
            <w:vMerge/>
          </w:tcPr>
          <w:p w:rsidR="00270A49" w:rsidRPr="00BE2CA4" w:rsidRDefault="00270A49" w:rsidP="00785657">
            <w:pPr>
              <w:rPr>
                <w:sz w:val="24"/>
                <w:szCs w:val="24"/>
              </w:rPr>
            </w:pPr>
          </w:p>
        </w:tc>
        <w:tc>
          <w:tcPr>
            <w:tcW w:w="5015" w:type="dxa"/>
            <w:tcBorders>
              <w:bottom w:val="single" w:sz="4" w:space="0" w:color="000000" w:themeColor="text1"/>
            </w:tcBorders>
          </w:tcPr>
          <w:p w:rsidR="00270A49" w:rsidRPr="00BE2CA4" w:rsidRDefault="00270A49" w:rsidP="00785657">
            <w:pPr>
              <w:rPr>
                <w:sz w:val="24"/>
                <w:szCs w:val="24"/>
              </w:rPr>
            </w:pPr>
          </w:p>
        </w:tc>
      </w:tr>
      <w:tr w:rsidR="00270A49" w:rsidRPr="00BE2CA4" w:rsidTr="00785657">
        <w:trPr>
          <w:trHeight w:val="1403"/>
        </w:trPr>
        <w:tc>
          <w:tcPr>
            <w:tcW w:w="1275" w:type="dxa"/>
          </w:tcPr>
          <w:p w:rsidR="00270A49" w:rsidRPr="00BE2CA4" w:rsidRDefault="00270A49" w:rsidP="00785657">
            <w:pPr>
              <w:rPr>
                <w:b/>
                <w:sz w:val="24"/>
                <w:szCs w:val="24"/>
              </w:rPr>
            </w:pPr>
            <w:r w:rsidRPr="00BE2CA4">
              <w:rPr>
                <w:b/>
                <w:sz w:val="24"/>
                <w:szCs w:val="24"/>
              </w:rPr>
              <w:t>Score 3.0</w:t>
            </w:r>
          </w:p>
          <w:p w:rsidR="00270A49" w:rsidRPr="00BE2CA4" w:rsidRDefault="00270A49" w:rsidP="00785657">
            <w:pPr>
              <w:rPr>
                <w:b/>
                <w:sz w:val="24"/>
                <w:szCs w:val="24"/>
              </w:rPr>
            </w:pPr>
            <w:r w:rsidRPr="00BE2CA4">
              <w:rPr>
                <w:b/>
                <w:sz w:val="24"/>
                <w:szCs w:val="24"/>
              </w:rPr>
              <w:t xml:space="preserve">Capable </w:t>
            </w:r>
          </w:p>
        </w:tc>
        <w:tc>
          <w:tcPr>
            <w:tcW w:w="7375" w:type="dxa"/>
          </w:tcPr>
          <w:p w:rsidR="00270A49" w:rsidRPr="00BE2CA4" w:rsidRDefault="00270A49" w:rsidP="00785657">
            <w:pPr>
              <w:rPr>
                <w:b/>
                <w:sz w:val="24"/>
                <w:szCs w:val="24"/>
              </w:rPr>
            </w:pPr>
            <w:r w:rsidRPr="00BE2CA4">
              <w:rPr>
                <w:b/>
                <w:sz w:val="24"/>
                <w:szCs w:val="24"/>
              </w:rPr>
              <w:t>The student:</w:t>
            </w:r>
          </w:p>
          <w:p w:rsidR="00270A49" w:rsidRPr="00BE2CA4" w:rsidRDefault="00270A49" w:rsidP="00785657">
            <w:pPr>
              <w:pStyle w:val="ListParagraph"/>
              <w:ind w:left="360"/>
              <w:rPr>
                <w:sz w:val="24"/>
                <w:szCs w:val="24"/>
              </w:rPr>
            </w:pPr>
            <w:r w:rsidRPr="00BE2CA4">
              <w:rPr>
                <w:sz w:val="24"/>
                <w:szCs w:val="24"/>
              </w:rPr>
              <w:t>sorts and  groups objects into a set and explains verbally</w:t>
            </w:r>
          </w:p>
          <w:p w:rsidR="00270A49" w:rsidRPr="00BE2CA4" w:rsidRDefault="00270A49" w:rsidP="00785657">
            <w:pPr>
              <w:pStyle w:val="ListParagraph"/>
              <w:ind w:left="360"/>
              <w:rPr>
                <w:sz w:val="24"/>
                <w:szCs w:val="24"/>
              </w:rPr>
            </w:pPr>
            <w:r w:rsidRPr="00BE2CA4">
              <w:rPr>
                <w:sz w:val="24"/>
                <w:szCs w:val="24"/>
              </w:rPr>
              <w:t>extends simple patterns (such as AB)</w:t>
            </w:r>
          </w:p>
          <w:p w:rsidR="00270A49" w:rsidRPr="00BE2CA4" w:rsidRDefault="00270A49" w:rsidP="00785657">
            <w:pPr>
              <w:rPr>
                <w:sz w:val="24"/>
                <w:szCs w:val="24"/>
              </w:rPr>
            </w:pPr>
          </w:p>
          <w:p w:rsidR="00270A49" w:rsidRPr="00BE2CA4" w:rsidRDefault="00270A49" w:rsidP="00785657">
            <w:pPr>
              <w:rPr>
                <w:b/>
                <w:sz w:val="24"/>
                <w:szCs w:val="24"/>
              </w:rPr>
            </w:pPr>
            <w:r w:rsidRPr="00BE2CA4">
              <w:rPr>
                <w:b/>
                <w:sz w:val="24"/>
                <w:szCs w:val="24"/>
              </w:rPr>
              <w:t>The student exhibits no major errors or omissions.</w:t>
            </w:r>
          </w:p>
        </w:tc>
        <w:tc>
          <w:tcPr>
            <w:tcW w:w="5015" w:type="dxa"/>
            <w:tcBorders>
              <w:bottom w:val="single" w:sz="4" w:space="0" w:color="000000" w:themeColor="text1"/>
            </w:tcBorders>
          </w:tcPr>
          <w:p w:rsidR="00270A49" w:rsidRPr="00BE2CA4" w:rsidRDefault="00270A49" w:rsidP="00785657">
            <w:pPr>
              <w:pStyle w:val="ListParagraph"/>
              <w:numPr>
                <w:ilvl w:val="0"/>
                <w:numId w:val="2"/>
              </w:numPr>
              <w:rPr>
                <w:sz w:val="24"/>
                <w:szCs w:val="24"/>
              </w:rPr>
            </w:pPr>
          </w:p>
        </w:tc>
      </w:tr>
      <w:tr w:rsidR="00270A49" w:rsidRPr="00BE2CA4" w:rsidTr="00785657">
        <w:trPr>
          <w:trHeight w:val="3195"/>
        </w:trPr>
        <w:tc>
          <w:tcPr>
            <w:tcW w:w="1275" w:type="dxa"/>
          </w:tcPr>
          <w:p w:rsidR="00270A49" w:rsidRPr="00BE2CA4" w:rsidRDefault="00270A49" w:rsidP="00785657">
            <w:pPr>
              <w:rPr>
                <w:b/>
                <w:sz w:val="24"/>
                <w:szCs w:val="24"/>
              </w:rPr>
            </w:pPr>
            <w:r w:rsidRPr="00BE2CA4">
              <w:rPr>
                <w:b/>
                <w:sz w:val="24"/>
                <w:szCs w:val="24"/>
              </w:rPr>
              <w:t>Score 2.0</w:t>
            </w:r>
          </w:p>
          <w:p w:rsidR="00270A49" w:rsidRPr="00BE2CA4" w:rsidRDefault="00270A49" w:rsidP="00785657">
            <w:pPr>
              <w:rPr>
                <w:b/>
                <w:sz w:val="24"/>
                <w:szCs w:val="24"/>
              </w:rPr>
            </w:pPr>
            <w:r w:rsidRPr="00BE2CA4">
              <w:rPr>
                <w:b/>
                <w:sz w:val="24"/>
                <w:szCs w:val="24"/>
              </w:rPr>
              <w:t>Emerging</w:t>
            </w:r>
          </w:p>
        </w:tc>
        <w:tc>
          <w:tcPr>
            <w:tcW w:w="7375" w:type="dxa"/>
          </w:tcPr>
          <w:p w:rsidR="00270A49" w:rsidRPr="00BE2CA4" w:rsidRDefault="00270A49" w:rsidP="00785657">
            <w:pPr>
              <w:rPr>
                <w:b/>
                <w:sz w:val="24"/>
                <w:szCs w:val="24"/>
              </w:rPr>
            </w:pPr>
            <w:r w:rsidRPr="00BE2CA4">
              <w:rPr>
                <w:b/>
                <w:sz w:val="24"/>
                <w:szCs w:val="24"/>
              </w:rPr>
              <w:t>There are no major errors or omissions regarding the simpler details and processes as the student:</w:t>
            </w:r>
          </w:p>
          <w:p w:rsidR="00270A49" w:rsidRPr="00BE2CA4" w:rsidRDefault="00270A49" w:rsidP="00785657">
            <w:pPr>
              <w:pStyle w:val="ListParagraph"/>
              <w:ind w:left="360"/>
              <w:rPr>
                <w:sz w:val="24"/>
                <w:szCs w:val="24"/>
              </w:rPr>
            </w:pPr>
            <w:proofErr w:type="gramStart"/>
            <w:r w:rsidRPr="00BE2CA4">
              <w:rPr>
                <w:sz w:val="24"/>
                <w:szCs w:val="24"/>
              </w:rPr>
              <w:t>sorts</w:t>
            </w:r>
            <w:proofErr w:type="gramEnd"/>
            <w:r w:rsidRPr="00BE2CA4">
              <w:rPr>
                <w:sz w:val="24"/>
                <w:szCs w:val="24"/>
              </w:rPr>
              <w:t xml:space="preserve"> and groups objects into a set.</w:t>
            </w:r>
          </w:p>
          <w:p w:rsidR="00270A49" w:rsidRPr="00BE2CA4" w:rsidRDefault="00270A49" w:rsidP="00785657">
            <w:pPr>
              <w:pStyle w:val="ListParagraph"/>
              <w:ind w:left="360"/>
              <w:rPr>
                <w:sz w:val="24"/>
                <w:szCs w:val="24"/>
              </w:rPr>
            </w:pPr>
            <w:r w:rsidRPr="00BE2CA4">
              <w:rPr>
                <w:sz w:val="24"/>
                <w:szCs w:val="24"/>
              </w:rPr>
              <w:t>extends simple patterns (such as AB)</w:t>
            </w:r>
          </w:p>
          <w:p w:rsidR="00270A49" w:rsidRPr="00BE2CA4" w:rsidRDefault="00270A49" w:rsidP="00785657">
            <w:pPr>
              <w:pStyle w:val="ListParagraph"/>
              <w:numPr>
                <w:ilvl w:val="1"/>
                <w:numId w:val="2"/>
              </w:numPr>
              <w:rPr>
                <w:sz w:val="24"/>
                <w:szCs w:val="24"/>
              </w:rPr>
            </w:pPr>
          </w:p>
          <w:p w:rsidR="00270A49" w:rsidRPr="00BE2CA4" w:rsidRDefault="00270A49" w:rsidP="00785657">
            <w:pPr>
              <w:rPr>
                <w:sz w:val="24"/>
                <w:szCs w:val="24"/>
              </w:rPr>
            </w:pPr>
          </w:p>
          <w:p w:rsidR="00270A49" w:rsidRPr="00BE2CA4" w:rsidRDefault="00270A49" w:rsidP="00785657">
            <w:pPr>
              <w:rPr>
                <w:b/>
                <w:sz w:val="24"/>
                <w:szCs w:val="24"/>
              </w:rPr>
            </w:pPr>
            <w:r w:rsidRPr="00BE2CA4">
              <w:rPr>
                <w:b/>
                <w:sz w:val="24"/>
                <w:szCs w:val="24"/>
              </w:rPr>
              <w:t>However, the student exhibits major errors or omissions regarding the more complex ideas and processes.</w:t>
            </w:r>
          </w:p>
          <w:p w:rsidR="00270A49" w:rsidRPr="00BE2CA4" w:rsidRDefault="00270A49" w:rsidP="00785657">
            <w:pPr>
              <w:rPr>
                <w:b/>
                <w:sz w:val="24"/>
                <w:szCs w:val="24"/>
              </w:rPr>
            </w:pPr>
          </w:p>
        </w:tc>
        <w:tc>
          <w:tcPr>
            <w:tcW w:w="5015" w:type="dxa"/>
            <w:tcBorders>
              <w:bottom w:val="single" w:sz="4" w:space="0" w:color="000000" w:themeColor="text1"/>
            </w:tcBorders>
          </w:tcPr>
          <w:p w:rsidR="00270A49" w:rsidRPr="00BE2CA4" w:rsidRDefault="00270A49" w:rsidP="00785657">
            <w:pPr>
              <w:pStyle w:val="ListParagraph"/>
              <w:numPr>
                <w:ilvl w:val="0"/>
                <w:numId w:val="3"/>
              </w:numPr>
              <w:rPr>
                <w:sz w:val="24"/>
                <w:szCs w:val="24"/>
              </w:rPr>
            </w:pPr>
          </w:p>
        </w:tc>
      </w:tr>
      <w:tr w:rsidR="00270A49" w:rsidRPr="00BE2CA4" w:rsidTr="00785657">
        <w:trPr>
          <w:trHeight w:val="655"/>
        </w:trPr>
        <w:tc>
          <w:tcPr>
            <w:tcW w:w="1275" w:type="dxa"/>
          </w:tcPr>
          <w:p w:rsidR="00270A49" w:rsidRPr="00BE2CA4" w:rsidRDefault="00270A49" w:rsidP="00785657">
            <w:pPr>
              <w:rPr>
                <w:b/>
                <w:sz w:val="24"/>
                <w:szCs w:val="24"/>
              </w:rPr>
            </w:pPr>
            <w:r w:rsidRPr="00BE2CA4">
              <w:rPr>
                <w:b/>
                <w:sz w:val="24"/>
                <w:szCs w:val="24"/>
              </w:rPr>
              <w:t>Score 1.0</w:t>
            </w:r>
          </w:p>
          <w:p w:rsidR="00270A49" w:rsidRPr="00BE2CA4" w:rsidRDefault="00270A49" w:rsidP="00785657">
            <w:pPr>
              <w:rPr>
                <w:b/>
                <w:sz w:val="24"/>
                <w:szCs w:val="24"/>
              </w:rPr>
            </w:pPr>
            <w:r w:rsidRPr="00BE2CA4">
              <w:rPr>
                <w:b/>
                <w:sz w:val="24"/>
                <w:szCs w:val="24"/>
              </w:rPr>
              <w:t xml:space="preserve">Beginning </w:t>
            </w:r>
          </w:p>
        </w:tc>
        <w:tc>
          <w:tcPr>
            <w:tcW w:w="7375" w:type="dxa"/>
          </w:tcPr>
          <w:p w:rsidR="00270A49" w:rsidRPr="00BE2CA4" w:rsidRDefault="00270A49" w:rsidP="00785657">
            <w:pPr>
              <w:rPr>
                <w:b/>
                <w:sz w:val="24"/>
                <w:szCs w:val="24"/>
              </w:rPr>
            </w:pPr>
            <w:r w:rsidRPr="00BE2CA4">
              <w:rPr>
                <w:b/>
                <w:sz w:val="24"/>
                <w:szCs w:val="24"/>
              </w:rPr>
              <w:t>With help, The student sorts by color.</w:t>
            </w:r>
          </w:p>
        </w:tc>
        <w:tc>
          <w:tcPr>
            <w:tcW w:w="5015" w:type="dxa"/>
            <w:shd w:val="pct50" w:color="auto" w:fill="auto"/>
          </w:tcPr>
          <w:p w:rsidR="00270A49" w:rsidRPr="00BE2CA4" w:rsidRDefault="00270A49" w:rsidP="00785657">
            <w:pPr>
              <w:rPr>
                <w:sz w:val="24"/>
                <w:szCs w:val="24"/>
              </w:rPr>
            </w:pPr>
          </w:p>
        </w:tc>
      </w:tr>
    </w:tbl>
    <w:p w:rsidR="00270A49" w:rsidRPr="00BE2CA4" w:rsidRDefault="00270A49" w:rsidP="00270A49">
      <w:pPr>
        <w:rPr>
          <w:sz w:val="24"/>
          <w:szCs w:val="24"/>
        </w:rPr>
      </w:pPr>
    </w:p>
    <w:p w:rsidR="00270A49" w:rsidRPr="00BE2CA4" w:rsidRDefault="00270A49">
      <w:pPr>
        <w:rPr>
          <w:sz w:val="24"/>
          <w:szCs w:val="24"/>
        </w:rPr>
      </w:pPr>
      <w:r w:rsidRPr="00BE2CA4">
        <w:rPr>
          <w:sz w:val="24"/>
          <w:szCs w:val="24"/>
        </w:rPr>
        <w:br w:type="page"/>
      </w:r>
    </w:p>
    <w:tbl>
      <w:tblPr>
        <w:tblStyle w:val="TableGrid"/>
        <w:tblW w:w="13665" w:type="dxa"/>
        <w:tblLook w:val="04A0" w:firstRow="1" w:lastRow="0" w:firstColumn="1" w:lastColumn="0" w:noHBand="0" w:noVBand="1"/>
      </w:tblPr>
      <w:tblGrid>
        <w:gridCol w:w="1371"/>
        <w:gridCol w:w="7318"/>
        <w:gridCol w:w="4976"/>
      </w:tblGrid>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lastRenderedPageBreak/>
              <w:t>Standard:</w:t>
            </w:r>
            <w:r w:rsidRPr="00BE2CA4">
              <w:rPr>
                <w:b/>
                <w:bCs/>
                <w:sz w:val="24"/>
                <w:szCs w:val="24"/>
              </w:rPr>
              <w:t xml:space="preserve"> The child will explore the concepts of measurement.</w:t>
            </w:r>
          </w:p>
        </w:tc>
      </w:tr>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t>Topic: Measurement</w:t>
            </w:r>
          </w:p>
        </w:tc>
      </w:tr>
      <w:tr w:rsidR="00270A49" w:rsidRPr="00BE2CA4" w:rsidTr="00785657">
        <w:trPr>
          <w:trHeight w:val="342"/>
        </w:trPr>
        <w:tc>
          <w:tcPr>
            <w:tcW w:w="13665" w:type="dxa"/>
            <w:gridSpan w:val="3"/>
          </w:tcPr>
          <w:p w:rsidR="00270A49" w:rsidRPr="00BE2CA4" w:rsidRDefault="00270A49" w:rsidP="00785657">
            <w:pPr>
              <w:jc w:val="center"/>
              <w:rPr>
                <w:b/>
                <w:sz w:val="24"/>
                <w:szCs w:val="24"/>
              </w:rPr>
            </w:pPr>
            <w:r w:rsidRPr="00BE2CA4">
              <w:rPr>
                <w:b/>
                <w:sz w:val="24"/>
                <w:szCs w:val="24"/>
              </w:rPr>
              <w:t xml:space="preserve">Grade: </w:t>
            </w:r>
            <w:proofErr w:type="spellStart"/>
            <w:r w:rsidRPr="00BE2CA4">
              <w:rPr>
                <w:b/>
                <w:sz w:val="24"/>
                <w:szCs w:val="24"/>
              </w:rPr>
              <w:t>PreK</w:t>
            </w:r>
            <w:proofErr w:type="spellEnd"/>
          </w:p>
        </w:tc>
      </w:tr>
      <w:tr w:rsidR="00270A49" w:rsidRPr="00BE2CA4" w:rsidTr="00785657">
        <w:trPr>
          <w:trHeight w:val="327"/>
        </w:trPr>
        <w:tc>
          <w:tcPr>
            <w:tcW w:w="1275" w:type="dxa"/>
            <w:vMerge w:val="restart"/>
          </w:tcPr>
          <w:p w:rsidR="00270A49" w:rsidRPr="00BE2CA4" w:rsidRDefault="00270A49" w:rsidP="00785657">
            <w:pPr>
              <w:rPr>
                <w:b/>
                <w:sz w:val="24"/>
                <w:szCs w:val="24"/>
              </w:rPr>
            </w:pPr>
            <w:r w:rsidRPr="00BE2CA4">
              <w:rPr>
                <w:b/>
                <w:sz w:val="24"/>
                <w:szCs w:val="24"/>
              </w:rPr>
              <w:t>Score 4.0</w:t>
            </w:r>
          </w:p>
          <w:p w:rsidR="00270A49" w:rsidRPr="00BE2CA4" w:rsidRDefault="00270A49" w:rsidP="00785657">
            <w:pPr>
              <w:rPr>
                <w:b/>
                <w:sz w:val="24"/>
                <w:szCs w:val="24"/>
              </w:rPr>
            </w:pPr>
            <w:r w:rsidRPr="00BE2CA4">
              <w:rPr>
                <w:b/>
                <w:sz w:val="24"/>
                <w:szCs w:val="24"/>
              </w:rPr>
              <w:t xml:space="preserve">Exceptional </w:t>
            </w:r>
          </w:p>
        </w:tc>
        <w:tc>
          <w:tcPr>
            <w:tcW w:w="7375" w:type="dxa"/>
            <w:vMerge w:val="restart"/>
          </w:tcPr>
          <w:p w:rsidR="00270A49" w:rsidRPr="00BE2CA4" w:rsidRDefault="00270A49" w:rsidP="00785657">
            <w:pPr>
              <w:jc w:val="center"/>
              <w:rPr>
                <w:sz w:val="24"/>
                <w:szCs w:val="24"/>
              </w:rPr>
            </w:pPr>
            <w:r w:rsidRPr="00BE2CA4">
              <w:rPr>
                <w:b/>
                <w:sz w:val="24"/>
                <w:szCs w:val="24"/>
              </w:rPr>
              <w:t xml:space="preserve">In addition to Score 3.0, in-depth inferences and applications that go beyond what was taught. </w:t>
            </w:r>
            <w:r w:rsidRPr="00BE2CA4">
              <w:rPr>
                <w:sz w:val="24"/>
                <w:szCs w:val="24"/>
              </w:rPr>
              <w:t>Identify the days of the week and months of the year.</w:t>
            </w:r>
          </w:p>
          <w:p w:rsidR="00270A49" w:rsidRPr="00BE2CA4" w:rsidRDefault="00270A49" w:rsidP="00785657">
            <w:pPr>
              <w:jc w:val="center"/>
              <w:rPr>
                <w:b/>
                <w:sz w:val="24"/>
                <w:szCs w:val="24"/>
              </w:rPr>
            </w:pPr>
            <w:r w:rsidRPr="00BE2CA4">
              <w:rPr>
                <w:sz w:val="24"/>
                <w:szCs w:val="24"/>
              </w:rPr>
              <w:t>Uses measurement vocabulary such as ruler, length, time, temperature, thermometer, scale, weight, etc.</w:t>
            </w:r>
          </w:p>
        </w:tc>
        <w:tc>
          <w:tcPr>
            <w:tcW w:w="5015" w:type="dxa"/>
          </w:tcPr>
          <w:p w:rsidR="00270A49" w:rsidRPr="00BE2CA4" w:rsidRDefault="00270A49" w:rsidP="00785657">
            <w:pPr>
              <w:jc w:val="center"/>
              <w:rPr>
                <w:b/>
                <w:sz w:val="24"/>
                <w:szCs w:val="24"/>
              </w:rPr>
            </w:pPr>
            <w:r w:rsidRPr="00BE2CA4">
              <w:rPr>
                <w:b/>
                <w:sz w:val="24"/>
                <w:szCs w:val="24"/>
              </w:rPr>
              <w:t>Sample Activities</w:t>
            </w:r>
          </w:p>
        </w:tc>
      </w:tr>
      <w:tr w:rsidR="00270A49" w:rsidRPr="00BE2CA4" w:rsidTr="00785657">
        <w:trPr>
          <w:trHeight w:val="179"/>
        </w:trPr>
        <w:tc>
          <w:tcPr>
            <w:tcW w:w="1275" w:type="dxa"/>
            <w:vMerge/>
          </w:tcPr>
          <w:p w:rsidR="00270A49" w:rsidRPr="00BE2CA4" w:rsidRDefault="00270A49" w:rsidP="00785657">
            <w:pPr>
              <w:rPr>
                <w:b/>
                <w:sz w:val="24"/>
                <w:szCs w:val="24"/>
              </w:rPr>
            </w:pPr>
          </w:p>
        </w:tc>
        <w:tc>
          <w:tcPr>
            <w:tcW w:w="7375" w:type="dxa"/>
            <w:vMerge/>
          </w:tcPr>
          <w:p w:rsidR="00270A49" w:rsidRPr="00BE2CA4" w:rsidRDefault="00270A49" w:rsidP="00785657">
            <w:pPr>
              <w:rPr>
                <w:sz w:val="24"/>
                <w:szCs w:val="24"/>
              </w:rPr>
            </w:pPr>
          </w:p>
        </w:tc>
        <w:tc>
          <w:tcPr>
            <w:tcW w:w="5015" w:type="dxa"/>
            <w:tcBorders>
              <w:bottom w:val="single" w:sz="4" w:space="0" w:color="000000" w:themeColor="text1"/>
            </w:tcBorders>
          </w:tcPr>
          <w:p w:rsidR="00270A49" w:rsidRPr="00BE2CA4" w:rsidRDefault="00270A49" w:rsidP="00785657">
            <w:pPr>
              <w:rPr>
                <w:sz w:val="24"/>
                <w:szCs w:val="24"/>
              </w:rPr>
            </w:pPr>
          </w:p>
        </w:tc>
      </w:tr>
      <w:tr w:rsidR="00270A49" w:rsidRPr="00BE2CA4" w:rsidTr="00785657">
        <w:trPr>
          <w:trHeight w:val="1403"/>
        </w:trPr>
        <w:tc>
          <w:tcPr>
            <w:tcW w:w="1275" w:type="dxa"/>
          </w:tcPr>
          <w:p w:rsidR="00270A49" w:rsidRPr="00BE2CA4" w:rsidRDefault="00270A49" w:rsidP="00785657">
            <w:pPr>
              <w:rPr>
                <w:b/>
                <w:sz w:val="24"/>
                <w:szCs w:val="24"/>
              </w:rPr>
            </w:pPr>
            <w:r w:rsidRPr="00BE2CA4">
              <w:rPr>
                <w:b/>
                <w:sz w:val="24"/>
                <w:szCs w:val="24"/>
              </w:rPr>
              <w:t>Score 3.0</w:t>
            </w:r>
          </w:p>
          <w:p w:rsidR="00270A49" w:rsidRPr="00BE2CA4" w:rsidRDefault="00270A49" w:rsidP="00785657">
            <w:pPr>
              <w:rPr>
                <w:b/>
                <w:sz w:val="24"/>
                <w:szCs w:val="24"/>
              </w:rPr>
            </w:pPr>
            <w:r w:rsidRPr="00BE2CA4">
              <w:rPr>
                <w:b/>
                <w:sz w:val="24"/>
                <w:szCs w:val="24"/>
              </w:rPr>
              <w:t xml:space="preserve">Capable </w:t>
            </w:r>
          </w:p>
        </w:tc>
        <w:tc>
          <w:tcPr>
            <w:tcW w:w="7375" w:type="dxa"/>
          </w:tcPr>
          <w:p w:rsidR="00270A49" w:rsidRPr="00BE2CA4" w:rsidRDefault="00270A49" w:rsidP="00785657">
            <w:pPr>
              <w:rPr>
                <w:b/>
                <w:sz w:val="24"/>
                <w:szCs w:val="24"/>
              </w:rPr>
            </w:pPr>
            <w:r w:rsidRPr="00BE2CA4">
              <w:rPr>
                <w:b/>
                <w:sz w:val="24"/>
                <w:szCs w:val="24"/>
              </w:rPr>
              <w:t>The student:</w:t>
            </w:r>
          </w:p>
          <w:p w:rsidR="00270A49" w:rsidRPr="00BE2CA4" w:rsidRDefault="00270A49" w:rsidP="00785657">
            <w:pPr>
              <w:pStyle w:val="Default"/>
              <w:rPr>
                <w:rFonts w:asciiTheme="minorHAnsi" w:hAnsiTheme="minorHAnsi"/>
              </w:rPr>
            </w:pPr>
            <w:r w:rsidRPr="00BE2CA4">
              <w:rPr>
                <w:rFonts w:asciiTheme="minorHAnsi" w:hAnsiTheme="minorHAnsi"/>
              </w:rPr>
              <w:t xml:space="preserve">1. Linear Measurement. </w:t>
            </w:r>
          </w:p>
          <w:p w:rsidR="00270A49" w:rsidRPr="00BE2CA4" w:rsidRDefault="00270A49" w:rsidP="00785657">
            <w:pPr>
              <w:pStyle w:val="Default"/>
              <w:rPr>
                <w:rFonts w:asciiTheme="minorHAnsi" w:hAnsiTheme="minorHAnsi"/>
              </w:rPr>
            </w:pPr>
            <w:r w:rsidRPr="00BE2CA4">
              <w:rPr>
                <w:rFonts w:asciiTheme="minorHAnsi" w:hAnsiTheme="minorHAnsi"/>
              </w:rPr>
              <w:t xml:space="preserve">a. Measure objects using nonstandard units of measurement (e.g., pencil, paper clip, </w:t>
            </w:r>
            <w:proofErr w:type="gramStart"/>
            <w:r w:rsidRPr="00BE2CA4">
              <w:rPr>
                <w:rFonts w:asciiTheme="minorHAnsi" w:hAnsiTheme="minorHAnsi"/>
              </w:rPr>
              <w:t>block</w:t>
            </w:r>
            <w:proofErr w:type="gramEnd"/>
            <w:r w:rsidRPr="00BE2CA4">
              <w:rPr>
                <w:rFonts w:asciiTheme="minorHAnsi" w:hAnsiTheme="minorHAnsi"/>
              </w:rPr>
              <w:t xml:space="preserve">). </w:t>
            </w:r>
          </w:p>
          <w:p w:rsidR="00270A49" w:rsidRPr="00BE2CA4" w:rsidRDefault="00270A49" w:rsidP="00785657">
            <w:pPr>
              <w:pStyle w:val="Default"/>
              <w:rPr>
                <w:rFonts w:asciiTheme="minorHAnsi" w:hAnsiTheme="minorHAnsi"/>
              </w:rPr>
            </w:pPr>
            <w:r w:rsidRPr="00BE2CA4">
              <w:rPr>
                <w:rFonts w:asciiTheme="minorHAnsi" w:hAnsiTheme="minorHAnsi"/>
              </w:rPr>
              <w:t xml:space="preserve">b. Compare objects according to observable attributes (e.g., long, longer, longest; short, shorter, shortest; big, bigger, biggest; small, smaller, smallest; small, medium, large). </w:t>
            </w:r>
          </w:p>
          <w:p w:rsidR="00270A49" w:rsidRPr="00BE2CA4" w:rsidRDefault="00270A49" w:rsidP="00785657">
            <w:pPr>
              <w:pStyle w:val="Default"/>
              <w:rPr>
                <w:rFonts w:asciiTheme="minorHAnsi" w:hAnsiTheme="minorHAnsi"/>
              </w:rPr>
            </w:pPr>
            <w:r w:rsidRPr="00BE2CA4">
              <w:rPr>
                <w:rFonts w:asciiTheme="minorHAnsi" w:hAnsiTheme="minorHAnsi"/>
              </w:rPr>
              <w:t xml:space="preserve">c. Compare and order objects in graduated order (e.g., shortest to tallest, thinnest to thickest). </w:t>
            </w:r>
          </w:p>
          <w:p w:rsidR="00270A49" w:rsidRPr="00BE2CA4" w:rsidRDefault="00270A49" w:rsidP="00785657">
            <w:pPr>
              <w:pStyle w:val="ListParagraph"/>
              <w:numPr>
                <w:ilvl w:val="0"/>
                <w:numId w:val="2"/>
              </w:numPr>
              <w:rPr>
                <w:sz w:val="24"/>
                <w:szCs w:val="24"/>
              </w:rPr>
            </w:pPr>
            <w:r w:rsidRPr="00BE2CA4">
              <w:rPr>
                <w:sz w:val="24"/>
                <w:szCs w:val="24"/>
              </w:rPr>
              <w:t>2. Time. Develop an awareness of simple time concepts within his/her daily life (e.g., yesterday, today, tomorrow; morning, afternoon, night).</w:t>
            </w:r>
          </w:p>
          <w:p w:rsidR="00270A49" w:rsidRPr="00BE2CA4" w:rsidRDefault="00270A49" w:rsidP="00785657">
            <w:pPr>
              <w:rPr>
                <w:b/>
                <w:sz w:val="24"/>
                <w:szCs w:val="24"/>
              </w:rPr>
            </w:pPr>
            <w:r w:rsidRPr="00BE2CA4">
              <w:rPr>
                <w:b/>
                <w:sz w:val="24"/>
                <w:szCs w:val="24"/>
              </w:rPr>
              <w:t>The student exhibits no major errors or omissions.</w:t>
            </w:r>
          </w:p>
        </w:tc>
        <w:tc>
          <w:tcPr>
            <w:tcW w:w="5015" w:type="dxa"/>
            <w:tcBorders>
              <w:bottom w:val="single" w:sz="4" w:space="0" w:color="000000" w:themeColor="text1"/>
            </w:tcBorders>
          </w:tcPr>
          <w:p w:rsidR="00270A49" w:rsidRPr="00BE2CA4" w:rsidRDefault="00270A49" w:rsidP="00785657">
            <w:pPr>
              <w:pStyle w:val="ListParagraph"/>
              <w:numPr>
                <w:ilvl w:val="0"/>
                <w:numId w:val="2"/>
              </w:numPr>
              <w:rPr>
                <w:sz w:val="24"/>
                <w:szCs w:val="24"/>
              </w:rPr>
            </w:pPr>
          </w:p>
        </w:tc>
      </w:tr>
      <w:tr w:rsidR="00270A49" w:rsidRPr="00BE2CA4" w:rsidTr="00785657">
        <w:trPr>
          <w:trHeight w:val="3195"/>
        </w:trPr>
        <w:tc>
          <w:tcPr>
            <w:tcW w:w="1275" w:type="dxa"/>
          </w:tcPr>
          <w:p w:rsidR="00270A49" w:rsidRPr="00BE2CA4" w:rsidRDefault="00270A49" w:rsidP="00785657">
            <w:pPr>
              <w:rPr>
                <w:b/>
                <w:sz w:val="24"/>
                <w:szCs w:val="24"/>
              </w:rPr>
            </w:pPr>
            <w:r w:rsidRPr="00BE2CA4">
              <w:rPr>
                <w:b/>
                <w:sz w:val="24"/>
                <w:szCs w:val="24"/>
              </w:rPr>
              <w:lastRenderedPageBreak/>
              <w:t>Score 2.0</w:t>
            </w:r>
          </w:p>
          <w:p w:rsidR="00270A49" w:rsidRPr="00BE2CA4" w:rsidRDefault="00270A49" w:rsidP="00785657">
            <w:pPr>
              <w:rPr>
                <w:b/>
                <w:sz w:val="24"/>
                <w:szCs w:val="24"/>
              </w:rPr>
            </w:pPr>
            <w:r w:rsidRPr="00BE2CA4">
              <w:rPr>
                <w:b/>
                <w:sz w:val="24"/>
                <w:szCs w:val="24"/>
              </w:rPr>
              <w:t>Emerging</w:t>
            </w:r>
          </w:p>
        </w:tc>
        <w:tc>
          <w:tcPr>
            <w:tcW w:w="7375" w:type="dxa"/>
          </w:tcPr>
          <w:p w:rsidR="00270A49" w:rsidRPr="00BE2CA4" w:rsidRDefault="00270A49" w:rsidP="00785657">
            <w:pPr>
              <w:rPr>
                <w:b/>
                <w:sz w:val="24"/>
                <w:szCs w:val="24"/>
              </w:rPr>
            </w:pPr>
            <w:r w:rsidRPr="00BE2CA4">
              <w:rPr>
                <w:b/>
                <w:sz w:val="24"/>
                <w:szCs w:val="24"/>
              </w:rPr>
              <w:t>There are no major errors or omissions regarding the simpler details and processes as the student:</w:t>
            </w:r>
          </w:p>
          <w:p w:rsidR="00270A49" w:rsidRPr="00BE2CA4" w:rsidRDefault="00270A49" w:rsidP="00785657">
            <w:pPr>
              <w:pStyle w:val="Default"/>
              <w:rPr>
                <w:rFonts w:asciiTheme="minorHAnsi" w:hAnsiTheme="minorHAnsi"/>
              </w:rPr>
            </w:pPr>
            <w:r w:rsidRPr="00BE2CA4">
              <w:rPr>
                <w:rFonts w:asciiTheme="minorHAnsi" w:hAnsiTheme="minorHAnsi"/>
              </w:rPr>
              <w:t xml:space="preserve">1. Linear Measurement. </w:t>
            </w:r>
          </w:p>
          <w:p w:rsidR="00270A49" w:rsidRPr="00BE2CA4" w:rsidRDefault="00270A49" w:rsidP="00785657">
            <w:pPr>
              <w:pStyle w:val="Default"/>
              <w:rPr>
                <w:rFonts w:asciiTheme="minorHAnsi" w:hAnsiTheme="minorHAnsi"/>
              </w:rPr>
            </w:pPr>
            <w:r w:rsidRPr="00BE2CA4">
              <w:rPr>
                <w:rFonts w:asciiTheme="minorHAnsi" w:hAnsiTheme="minorHAnsi"/>
              </w:rPr>
              <w:t xml:space="preserve">a. Measure objects using nonstandard units of measurement (e.g., pencil, paper clip, </w:t>
            </w:r>
            <w:proofErr w:type="gramStart"/>
            <w:r w:rsidRPr="00BE2CA4">
              <w:rPr>
                <w:rFonts w:asciiTheme="minorHAnsi" w:hAnsiTheme="minorHAnsi"/>
              </w:rPr>
              <w:t>block</w:t>
            </w:r>
            <w:proofErr w:type="gramEnd"/>
            <w:r w:rsidRPr="00BE2CA4">
              <w:rPr>
                <w:rFonts w:asciiTheme="minorHAnsi" w:hAnsiTheme="minorHAnsi"/>
              </w:rPr>
              <w:t xml:space="preserve">). </w:t>
            </w:r>
          </w:p>
          <w:p w:rsidR="00270A49" w:rsidRPr="00BE2CA4" w:rsidRDefault="00270A49" w:rsidP="00785657">
            <w:pPr>
              <w:pStyle w:val="Default"/>
              <w:rPr>
                <w:rFonts w:asciiTheme="minorHAnsi" w:hAnsiTheme="minorHAnsi"/>
              </w:rPr>
            </w:pPr>
            <w:r w:rsidRPr="00BE2CA4">
              <w:rPr>
                <w:rFonts w:asciiTheme="minorHAnsi" w:hAnsiTheme="minorHAnsi"/>
              </w:rPr>
              <w:t xml:space="preserve">b. Compare objects according to observable attributes (e.g., long, longer, longest; short, shorter, shortest; big, bigger, biggest; small, smaller, smallest; small, medium, large). </w:t>
            </w:r>
          </w:p>
          <w:p w:rsidR="00270A49" w:rsidRPr="00BE2CA4" w:rsidRDefault="00270A49" w:rsidP="00785657">
            <w:pPr>
              <w:pStyle w:val="Default"/>
              <w:rPr>
                <w:rFonts w:asciiTheme="minorHAnsi" w:hAnsiTheme="minorHAnsi"/>
              </w:rPr>
            </w:pPr>
            <w:r w:rsidRPr="00BE2CA4">
              <w:rPr>
                <w:rFonts w:asciiTheme="minorHAnsi" w:hAnsiTheme="minorHAnsi"/>
              </w:rPr>
              <w:t xml:space="preserve">c. Compare and order objects in graduated order (e.g., shortest to tallest, thinnest to thickest). </w:t>
            </w:r>
          </w:p>
          <w:p w:rsidR="00270A49" w:rsidRPr="00BE2CA4" w:rsidRDefault="00270A49" w:rsidP="00BE2CA4">
            <w:pPr>
              <w:pStyle w:val="ListParagraph"/>
              <w:numPr>
                <w:ilvl w:val="0"/>
                <w:numId w:val="2"/>
              </w:numPr>
              <w:rPr>
                <w:sz w:val="24"/>
                <w:szCs w:val="24"/>
              </w:rPr>
            </w:pPr>
            <w:r w:rsidRPr="00BE2CA4">
              <w:rPr>
                <w:sz w:val="24"/>
                <w:szCs w:val="24"/>
              </w:rPr>
              <w:t>2. Time. Develop an awareness of simple time concepts within his/her daily life (e.g., yesterday, today, tomorrow; morning, afternoon, night).</w:t>
            </w:r>
          </w:p>
          <w:p w:rsidR="00270A49" w:rsidRPr="00BE2CA4" w:rsidRDefault="00270A49" w:rsidP="00785657">
            <w:pPr>
              <w:rPr>
                <w:sz w:val="24"/>
                <w:szCs w:val="24"/>
              </w:rPr>
            </w:pPr>
          </w:p>
          <w:p w:rsidR="00270A49" w:rsidRPr="00BE2CA4" w:rsidRDefault="00270A49" w:rsidP="00785657">
            <w:pPr>
              <w:rPr>
                <w:b/>
                <w:sz w:val="24"/>
                <w:szCs w:val="24"/>
              </w:rPr>
            </w:pPr>
            <w:r w:rsidRPr="00BE2CA4">
              <w:rPr>
                <w:b/>
                <w:sz w:val="24"/>
                <w:szCs w:val="24"/>
              </w:rPr>
              <w:t>However, the student exhibits major errors or omissions regarding the more complex ideas and processes.</w:t>
            </w:r>
          </w:p>
          <w:p w:rsidR="00270A49" w:rsidRPr="00BE2CA4" w:rsidRDefault="00270A49" w:rsidP="00785657">
            <w:pPr>
              <w:rPr>
                <w:b/>
                <w:sz w:val="24"/>
                <w:szCs w:val="24"/>
              </w:rPr>
            </w:pPr>
          </w:p>
        </w:tc>
        <w:tc>
          <w:tcPr>
            <w:tcW w:w="5015" w:type="dxa"/>
            <w:tcBorders>
              <w:bottom w:val="single" w:sz="4" w:space="0" w:color="000000" w:themeColor="text1"/>
            </w:tcBorders>
          </w:tcPr>
          <w:p w:rsidR="00270A49" w:rsidRPr="00BE2CA4" w:rsidRDefault="00270A49" w:rsidP="00785657">
            <w:pPr>
              <w:pStyle w:val="ListParagraph"/>
              <w:numPr>
                <w:ilvl w:val="0"/>
                <w:numId w:val="3"/>
              </w:numPr>
              <w:rPr>
                <w:sz w:val="24"/>
                <w:szCs w:val="24"/>
              </w:rPr>
            </w:pPr>
          </w:p>
        </w:tc>
      </w:tr>
      <w:tr w:rsidR="00270A49" w:rsidRPr="00BE2CA4" w:rsidTr="00785657">
        <w:trPr>
          <w:trHeight w:val="655"/>
        </w:trPr>
        <w:tc>
          <w:tcPr>
            <w:tcW w:w="1275" w:type="dxa"/>
          </w:tcPr>
          <w:p w:rsidR="00270A49" w:rsidRPr="00BE2CA4" w:rsidRDefault="00270A49" w:rsidP="00785657">
            <w:pPr>
              <w:rPr>
                <w:b/>
                <w:sz w:val="24"/>
                <w:szCs w:val="24"/>
              </w:rPr>
            </w:pPr>
            <w:r w:rsidRPr="00BE2CA4">
              <w:rPr>
                <w:b/>
                <w:sz w:val="24"/>
                <w:szCs w:val="24"/>
              </w:rPr>
              <w:t>Score 1.0</w:t>
            </w:r>
          </w:p>
          <w:p w:rsidR="00270A49" w:rsidRPr="00BE2CA4" w:rsidRDefault="00270A49" w:rsidP="00785657">
            <w:pPr>
              <w:rPr>
                <w:b/>
                <w:sz w:val="24"/>
                <w:szCs w:val="24"/>
              </w:rPr>
            </w:pPr>
            <w:r w:rsidRPr="00BE2CA4">
              <w:rPr>
                <w:b/>
                <w:sz w:val="24"/>
                <w:szCs w:val="24"/>
              </w:rPr>
              <w:t xml:space="preserve">Beginning </w:t>
            </w:r>
          </w:p>
        </w:tc>
        <w:tc>
          <w:tcPr>
            <w:tcW w:w="7375" w:type="dxa"/>
          </w:tcPr>
          <w:p w:rsidR="00270A49" w:rsidRPr="00BE2CA4" w:rsidRDefault="00270A49" w:rsidP="00785657">
            <w:pPr>
              <w:rPr>
                <w:b/>
                <w:sz w:val="24"/>
                <w:szCs w:val="24"/>
              </w:rPr>
            </w:pPr>
            <w:r w:rsidRPr="00BE2CA4">
              <w:rPr>
                <w:b/>
                <w:sz w:val="24"/>
                <w:szCs w:val="24"/>
              </w:rPr>
              <w:t>With help, compare 2 objects (large/small, tall/short, big/little)</w:t>
            </w:r>
          </w:p>
        </w:tc>
        <w:tc>
          <w:tcPr>
            <w:tcW w:w="5015" w:type="dxa"/>
            <w:shd w:val="pct50" w:color="auto" w:fill="auto"/>
          </w:tcPr>
          <w:p w:rsidR="00270A49" w:rsidRPr="00BE2CA4" w:rsidRDefault="00270A49" w:rsidP="00785657">
            <w:pPr>
              <w:rPr>
                <w:sz w:val="24"/>
                <w:szCs w:val="24"/>
              </w:rPr>
            </w:pPr>
          </w:p>
        </w:tc>
      </w:tr>
    </w:tbl>
    <w:p w:rsidR="00270A49" w:rsidRPr="00BE2CA4" w:rsidRDefault="00270A49">
      <w:pPr>
        <w:rPr>
          <w:sz w:val="24"/>
          <w:szCs w:val="24"/>
        </w:rPr>
      </w:pPr>
    </w:p>
    <w:p w:rsidR="00270A49" w:rsidRPr="00BE2CA4" w:rsidRDefault="00270A49">
      <w:pPr>
        <w:rPr>
          <w:sz w:val="24"/>
          <w:szCs w:val="24"/>
        </w:rPr>
      </w:pPr>
      <w:r w:rsidRPr="00BE2CA4">
        <w:rPr>
          <w:sz w:val="24"/>
          <w:szCs w:val="24"/>
        </w:rPr>
        <w:br w:type="page"/>
      </w:r>
    </w:p>
    <w:tbl>
      <w:tblPr>
        <w:tblStyle w:val="TableGrid"/>
        <w:tblW w:w="13665" w:type="dxa"/>
        <w:tblLook w:val="04A0" w:firstRow="1" w:lastRow="0" w:firstColumn="1" w:lastColumn="0" w:noHBand="0" w:noVBand="1"/>
      </w:tblPr>
      <w:tblGrid>
        <w:gridCol w:w="1371"/>
        <w:gridCol w:w="7319"/>
        <w:gridCol w:w="4975"/>
      </w:tblGrid>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lastRenderedPageBreak/>
              <w:t>Standard: The child will understand the relationship between numbers and quantities.</w:t>
            </w:r>
          </w:p>
        </w:tc>
      </w:tr>
      <w:tr w:rsidR="00270A49" w:rsidRPr="00BE2CA4" w:rsidTr="00785657">
        <w:trPr>
          <w:trHeight w:val="358"/>
        </w:trPr>
        <w:tc>
          <w:tcPr>
            <w:tcW w:w="13665" w:type="dxa"/>
            <w:gridSpan w:val="3"/>
          </w:tcPr>
          <w:p w:rsidR="00270A49" w:rsidRPr="00BE2CA4" w:rsidRDefault="00270A49" w:rsidP="00785657">
            <w:pPr>
              <w:jc w:val="center"/>
              <w:rPr>
                <w:b/>
                <w:sz w:val="24"/>
                <w:szCs w:val="24"/>
              </w:rPr>
            </w:pPr>
            <w:r w:rsidRPr="00BE2CA4">
              <w:rPr>
                <w:b/>
                <w:sz w:val="24"/>
                <w:szCs w:val="24"/>
              </w:rPr>
              <w:t>Topic: Number Sense</w:t>
            </w:r>
          </w:p>
        </w:tc>
      </w:tr>
      <w:tr w:rsidR="00270A49" w:rsidRPr="00BE2CA4" w:rsidTr="00785657">
        <w:trPr>
          <w:trHeight w:val="342"/>
        </w:trPr>
        <w:tc>
          <w:tcPr>
            <w:tcW w:w="13665" w:type="dxa"/>
            <w:gridSpan w:val="3"/>
          </w:tcPr>
          <w:p w:rsidR="00270A49" w:rsidRPr="00BE2CA4" w:rsidRDefault="00270A49" w:rsidP="00785657">
            <w:pPr>
              <w:jc w:val="center"/>
              <w:rPr>
                <w:b/>
                <w:sz w:val="24"/>
                <w:szCs w:val="24"/>
              </w:rPr>
            </w:pPr>
            <w:r w:rsidRPr="00BE2CA4">
              <w:rPr>
                <w:b/>
                <w:sz w:val="24"/>
                <w:szCs w:val="24"/>
              </w:rPr>
              <w:t xml:space="preserve">Grade: </w:t>
            </w:r>
            <w:proofErr w:type="spellStart"/>
            <w:r w:rsidRPr="00BE2CA4">
              <w:rPr>
                <w:b/>
                <w:sz w:val="24"/>
                <w:szCs w:val="24"/>
              </w:rPr>
              <w:t>PreK</w:t>
            </w:r>
            <w:proofErr w:type="spellEnd"/>
          </w:p>
        </w:tc>
      </w:tr>
      <w:tr w:rsidR="00270A49" w:rsidRPr="00BE2CA4" w:rsidTr="00125364">
        <w:trPr>
          <w:trHeight w:val="327"/>
        </w:trPr>
        <w:tc>
          <w:tcPr>
            <w:tcW w:w="1371" w:type="dxa"/>
            <w:vMerge w:val="restart"/>
          </w:tcPr>
          <w:p w:rsidR="00270A49" w:rsidRPr="00BE2CA4" w:rsidRDefault="00270A49" w:rsidP="00785657">
            <w:pPr>
              <w:rPr>
                <w:b/>
                <w:sz w:val="24"/>
                <w:szCs w:val="24"/>
              </w:rPr>
            </w:pPr>
            <w:r w:rsidRPr="00BE2CA4">
              <w:rPr>
                <w:b/>
                <w:sz w:val="24"/>
                <w:szCs w:val="24"/>
              </w:rPr>
              <w:t>Score 4.0</w:t>
            </w:r>
          </w:p>
          <w:p w:rsidR="00270A49" w:rsidRPr="00BE2CA4" w:rsidRDefault="00270A49" w:rsidP="00785657">
            <w:pPr>
              <w:rPr>
                <w:b/>
                <w:sz w:val="24"/>
                <w:szCs w:val="24"/>
              </w:rPr>
            </w:pPr>
            <w:r w:rsidRPr="00BE2CA4">
              <w:rPr>
                <w:b/>
                <w:sz w:val="24"/>
                <w:szCs w:val="24"/>
              </w:rPr>
              <w:t xml:space="preserve">Exceptional </w:t>
            </w:r>
          </w:p>
        </w:tc>
        <w:tc>
          <w:tcPr>
            <w:tcW w:w="7319" w:type="dxa"/>
            <w:vMerge w:val="restart"/>
          </w:tcPr>
          <w:p w:rsidR="00270A49" w:rsidRPr="00BE2CA4" w:rsidRDefault="00270A49" w:rsidP="00785657">
            <w:pPr>
              <w:rPr>
                <w:sz w:val="24"/>
                <w:szCs w:val="24"/>
              </w:rPr>
            </w:pPr>
            <w:r w:rsidRPr="00BE2CA4">
              <w:rPr>
                <w:b/>
                <w:sz w:val="24"/>
                <w:szCs w:val="24"/>
              </w:rPr>
              <w:t xml:space="preserve">In addition to Score 3.0, in-depth inferences and applications that go beyond what was taught. </w:t>
            </w:r>
            <w:r w:rsidRPr="00BE2CA4">
              <w:rPr>
                <w:sz w:val="24"/>
                <w:szCs w:val="24"/>
              </w:rPr>
              <w:t>Recognizes the numerical value of sets of objects through ten.</w:t>
            </w:r>
          </w:p>
          <w:p w:rsidR="00270A49" w:rsidRPr="00BE2CA4" w:rsidRDefault="00270A49" w:rsidP="00BE2CA4">
            <w:pPr>
              <w:rPr>
                <w:sz w:val="24"/>
                <w:szCs w:val="24"/>
              </w:rPr>
            </w:pPr>
            <w:r w:rsidRPr="00BE2CA4">
              <w:rPr>
                <w:sz w:val="24"/>
                <w:szCs w:val="24"/>
              </w:rPr>
              <w:t>Counts forward to twenty and backward from ten.</w:t>
            </w:r>
          </w:p>
        </w:tc>
        <w:tc>
          <w:tcPr>
            <w:tcW w:w="4975" w:type="dxa"/>
          </w:tcPr>
          <w:p w:rsidR="00270A49" w:rsidRPr="00BE2CA4" w:rsidRDefault="00270A49" w:rsidP="00785657">
            <w:pPr>
              <w:jc w:val="center"/>
              <w:rPr>
                <w:b/>
                <w:sz w:val="24"/>
                <w:szCs w:val="24"/>
              </w:rPr>
            </w:pPr>
            <w:r w:rsidRPr="00BE2CA4">
              <w:rPr>
                <w:b/>
                <w:sz w:val="24"/>
                <w:szCs w:val="24"/>
              </w:rPr>
              <w:t>Sample Activities</w:t>
            </w:r>
          </w:p>
        </w:tc>
      </w:tr>
      <w:tr w:rsidR="00270A49" w:rsidRPr="00BE2CA4" w:rsidTr="00125364">
        <w:trPr>
          <w:trHeight w:val="179"/>
        </w:trPr>
        <w:tc>
          <w:tcPr>
            <w:tcW w:w="1371" w:type="dxa"/>
            <w:vMerge/>
          </w:tcPr>
          <w:p w:rsidR="00270A49" w:rsidRPr="00BE2CA4" w:rsidRDefault="00270A49" w:rsidP="00785657">
            <w:pPr>
              <w:rPr>
                <w:b/>
                <w:sz w:val="24"/>
                <w:szCs w:val="24"/>
              </w:rPr>
            </w:pPr>
          </w:p>
        </w:tc>
        <w:tc>
          <w:tcPr>
            <w:tcW w:w="7319" w:type="dxa"/>
            <w:vMerge/>
          </w:tcPr>
          <w:p w:rsidR="00270A49" w:rsidRPr="00BE2CA4" w:rsidRDefault="00270A49" w:rsidP="00785657">
            <w:pPr>
              <w:rPr>
                <w:sz w:val="24"/>
                <w:szCs w:val="24"/>
              </w:rPr>
            </w:pPr>
          </w:p>
        </w:tc>
        <w:tc>
          <w:tcPr>
            <w:tcW w:w="4975" w:type="dxa"/>
            <w:tcBorders>
              <w:bottom w:val="single" w:sz="4" w:space="0" w:color="000000" w:themeColor="text1"/>
            </w:tcBorders>
          </w:tcPr>
          <w:p w:rsidR="00270A49" w:rsidRPr="00BE2CA4" w:rsidRDefault="00270A49" w:rsidP="00785657">
            <w:pPr>
              <w:rPr>
                <w:sz w:val="24"/>
                <w:szCs w:val="24"/>
              </w:rPr>
            </w:pPr>
          </w:p>
        </w:tc>
      </w:tr>
      <w:tr w:rsidR="00270A49" w:rsidRPr="00BE2CA4" w:rsidTr="00125364">
        <w:trPr>
          <w:trHeight w:val="1403"/>
        </w:trPr>
        <w:tc>
          <w:tcPr>
            <w:tcW w:w="1371" w:type="dxa"/>
          </w:tcPr>
          <w:p w:rsidR="00270A49" w:rsidRPr="00BE2CA4" w:rsidRDefault="00270A49" w:rsidP="00785657">
            <w:pPr>
              <w:rPr>
                <w:b/>
                <w:sz w:val="24"/>
                <w:szCs w:val="24"/>
              </w:rPr>
            </w:pPr>
            <w:r w:rsidRPr="00BE2CA4">
              <w:rPr>
                <w:b/>
                <w:sz w:val="24"/>
                <w:szCs w:val="24"/>
              </w:rPr>
              <w:t>Score 3.0</w:t>
            </w:r>
          </w:p>
          <w:p w:rsidR="00270A49" w:rsidRPr="00BE2CA4" w:rsidRDefault="00270A49" w:rsidP="00785657">
            <w:pPr>
              <w:rPr>
                <w:b/>
                <w:sz w:val="24"/>
                <w:szCs w:val="24"/>
              </w:rPr>
            </w:pPr>
            <w:r w:rsidRPr="00BE2CA4">
              <w:rPr>
                <w:b/>
                <w:sz w:val="24"/>
                <w:szCs w:val="24"/>
              </w:rPr>
              <w:t xml:space="preserve">Capable </w:t>
            </w:r>
          </w:p>
        </w:tc>
        <w:tc>
          <w:tcPr>
            <w:tcW w:w="7319" w:type="dxa"/>
          </w:tcPr>
          <w:p w:rsidR="00270A49" w:rsidRPr="00BE2CA4" w:rsidRDefault="00270A49" w:rsidP="00785657">
            <w:pPr>
              <w:rPr>
                <w:b/>
                <w:sz w:val="24"/>
                <w:szCs w:val="24"/>
              </w:rPr>
            </w:pPr>
            <w:r w:rsidRPr="00BE2CA4">
              <w:rPr>
                <w:b/>
                <w:sz w:val="24"/>
                <w:szCs w:val="24"/>
              </w:rPr>
              <w:t>The student:</w:t>
            </w:r>
          </w:p>
          <w:p w:rsidR="00270A49" w:rsidRPr="00BE2CA4" w:rsidRDefault="00270A49" w:rsidP="00785657">
            <w:pPr>
              <w:pStyle w:val="Default"/>
              <w:rPr>
                <w:rFonts w:asciiTheme="minorHAnsi" w:hAnsiTheme="minorHAnsi"/>
              </w:rPr>
            </w:pPr>
            <w:r w:rsidRPr="00BE2CA4">
              <w:rPr>
                <w:rFonts w:asciiTheme="minorHAnsi" w:hAnsiTheme="minorHAnsi"/>
              </w:rPr>
              <w:t xml:space="preserve">1. Begins to associate number concepts, vocabulary, quantities, and written numerals in meaningful ways. </w:t>
            </w:r>
          </w:p>
          <w:p w:rsidR="00270A49" w:rsidRPr="00BE2CA4" w:rsidRDefault="00270A49" w:rsidP="00785657">
            <w:pPr>
              <w:pStyle w:val="Default"/>
              <w:rPr>
                <w:rFonts w:asciiTheme="minorHAnsi" w:hAnsiTheme="minorHAnsi"/>
              </w:rPr>
            </w:pPr>
            <w:r w:rsidRPr="00BE2CA4">
              <w:rPr>
                <w:rFonts w:asciiTheme="minorHAnsi" w:hAnsiTheme="minorHAnsi"/>
              </w:rPr>
              <w:t>2. Begins to make use of one-to-one correspondence in counting objects and matching groups of objects</w:t>
            </w:r>
          </w:p>
          <w:p w:rsidR="00270A49" w:rsidRPr="00BE2CA4" w:rsidRDefault="00270A49" w:rsidP="00785657">
            <w:pPr>
              <w:pStyle w:val="ListParagraph"/>
              <w:numPr>
                <w:ilvl w:val="0"/>
                <w:numId w:val="2"/>
              </w:numPr>
              <w:rPr>
                <w:sz w:val="24"/>
                <w:szCs w:val="24"/>
              </w:rPr>
            </w:pPr>
            <w:r w:rsidRPr="00BE2CA4">
              <w:rPr>
                <w:sz w:val="24"/>
                <w:szCs w:val="24"/>
              </w:rPr>
              <w:t>3. Develops increasing ability to count in sequence to ten.</w:t>
            </w:r>
          </w:p>
          <w:p w:rsidR="00270A49" w:rsidRPr="00BE2CA4" w:rsidRDefault="00270A49" w:rsidP="00785657">
            <w:pPr>
              <w:rPr>
                <w:sz w:val="24"/>
                <w:szCs w:val="24"/>
              </w:rPr>
            </w:pPr>
            <w:r w:rsidRPr="00BE2CA4">
              <w:rPr>
                <w:sz w:val="24"/>
                <w:szCs w:val="24"/>
              </w:rPr>
              <w:t>4. Counts objects in a set one-by-one from one through ten.</w:t>
            </w:r>
          </w:p>
          <w:p w:rsidR="00270A49" w:rsidRPr="00BE2CA4" w:rsidRDefault="00270A49" w:rsidP="00785657">
            <w:pPr>
              <w:pStyle w:val="Default"/>
              <w:rPr>
                <w:rFonts w:asciiTheme="minorHAnsi" w:hAnsiTheme="minorHAnsi"/>
              </w:rPr>
            </w:pPr>
            <w:r w:rsidRPr="00BE2CA4">
              <w:rPr>
                <w:rFonts w:asciiTheme="minorHAnsi" w:hAnsiTheme="minorHAnsi"/>
              </w:rPr>
              <w:t xml:space="preserve">5. Identifies and creates sets of objects one through ten. </w:t>
            </w:r>
          </w:p>
          <w:p w:rsidR="00270A49" w:rsidRPr="00BE2CA4" w:rsidRDefault="00270A49" w:rsidP="00785657">
            <w:pPr>
              <w:rPr>
                <w:sz w:val="24"/>
                <w:szCs w:val="24"/>
              </w:rPr>
            </w:pPr>
            <w:r w:rsidRPr="00BE2CA4">
              <w:rPr>
                <w:sz w:val="24"/>
                <w:szCs w:val="24"/>
              </w:rPr>
              <w:t>6. Identifies numerals one through ten.</w:t>
            </w:r>
          </w:p>
          <w:p w:rsidR="00270A49" w:rsidRPr="00BE2CA4" w:rsidRDefault="00270A49" w:rsidP="00785657">
            <w:pPr>
              <w:rPr>
                <w:b/>
                <w:sz w:val="24"/>
                <w:szCs w:val="24"/>
              </w:rPr>
            </w:pPr>
            <w:r w:rsidRPr="00BE2CA4">
              <w:rPr>
                <w:b/>
                <w:sz w:val="24"/>
                <w:szCs w:val="24"/>
              </w:rPr>
              <w:t>The student exhibits no major errors or omissions.</w:t>
            </w:r>
          </w:p>
        </w:tc>
        <w:tc>
          <w:tcPr>
            <w:tcW w:w="4975" w:type="dxa"/>
            <w:tcBorders>
              <w:bottom w:val="single" w:sz="4" w:space="0" w:color="000000" w:themeColor="text1"/>
            </w:tcBorders>
          </w:tcPr>
          <w:p w:rsidR="00270A49" w:rsidRPr="00BE2CA4" w:rsidRDefault="00270A49" w:rsidP="00785657">
            <w:pPr>
              <w:pStyle w:val="ListParagraph"/>
              <w:numPr>
                <w:ilvl w:val="0"/>
                <w:numId w:val="2"/>
              </w:numPr>
              <w:rPr>
                <w:sz w:val="24"/>
                <w:szCs w:val="24"/>
              </w:rPr>
            </w:pPr>
          </w:p>
        </w:tc>
      </w:tr>
      <w:tr w:rsidR="00270A49" w:rsidRPr="00BE2CA4" w:rsidTr="00125364">
        <w:trPr>
          <w:trHeight w:val="3195"/>
        </w:trPr>
        <w:tc>
          <w:tcPr>
            <w:tcW w:w="1371" w:type="dxa"/>
          </w:tcPr>
          <w:p w:rsidR="00270A49" w:rsidRPr="00BE2CA4" w:rsidRDefault="00270A49" w:rsidP="00785657">
            <w:pPr>
              <w:rPr>
                <w:b/>
                <w:sz w:val="24"/>
                <w:szCs w:val="24"/>
              </w:rPr>
            </w:pPr>
            <w:r w:rsidRPr="00BE2CA4">
              <w:rPr>
                <w:b/>
                <w:sz w:val="24"/>
                <w:szCs w:val="24"/>
              </w:rPr>
              <w:t>Score 2.0</w:t>
            </w:r>
          </w:p>
          <w:p w:rsidR="00270A49" w:rsidRPr="00BE2CA4" w:rsidRDefault="00270A49" w:rsidP="00785657">
            <w:pPr>
              <w:rPr>
                <w:b/>
                <w:sz w:val="24"/>
                <w:szCs w:val="24"/>
              </w:rPr>
            </w:pPr>
            <w:r w:rsidRPr="00BE2CA4">
              <w:rPr>
                <w:b/>
                <w:sz w:val="24"/>
                <w:szCs w:val="24"/>
              </w:rPr>
              <w:t>Emerging</w:t>
            </w:r>
          </w:p>
        </w:tc>
        <w:tc>
          <w:tcPr>
            <w:tcW w:w="7319" w:type="dxa"/>
          </w:tcPr>
          <w:p w:rsidR="00270A49" w:rsidRPr="00BE2CA4" w:rsidRDefault="00270A49" w:rsidP="00785657">
            <w:pPr>
              <w:rPr>
                <w:b/>
                <w:sz w:val="24"/>
                <w:szCs w:val="24"/>
              </w:rPr>
            </w:pPr>
            <w:r w:rsidRPr="00BE2CA4">
              <w:rPr>
                <w:b/>
                <w:sz w:val="24"/>
                <w:szCs w:val="24"/>
              </w:rPr>
              <w:t>The student:</w:t>
            </w:r>
          </w:p>
          <w:p w:rsidR="00270A49" w:rsidRPr="00BE2CA4" w:rsidRDefault="00270A49" w:rsidP="00785657">
            <w:pPr>
              <w:pStyle w:val="Default"/>
              <w:rPr>
                <w:rFonts w:asciiTheme="minorHAnsi" w:hAnsiTheme="minorHAnsi"/>
              </w:rPr>
            </w:pPr>
            <w:r w:rsidRPr="00BE2CA4">
              <w:rPr>
                <w:rFonts w:asciiTheme="minorHAnsi" w:hAnsiTheme="minorHAnsi"/>
              </w:rPr>
              <w:t xml:space="preserve">1. Begins to associate number concepts, vocabulary, quantities, and written numerals in meaningful ways. </w:t>
            </w:r>
          </w:p>
          <w:p w:rsidR="00270A49" w:rsidRPr="00BE2CA4" w:rsidRDefault="00270A49" w:rsidP="00785657">
            <w:pPr>
              <w:pStyle w:val="Default"/>
              <w:rPr>
                <w:rFonts w:asciiTheme="minorHAnsi" w:hAnsiTheme="minorHAnsi"/>
              </w:rPr>
            </w:pPr>
            <w:r w:rsidRPr="00BE2CA4">
              <w:rPr>
                <w:rFonts w:asciiTheme="minorHAnsi" w:hAnsiTheme="minorHAnsi"/>
              </w:rPr>
              <w:t>2. Begins to make use of one-to-one correspondence in counting objects and matching groups of objects</w:t>
            </w:r>
          </w:p>
          <w:p w:rsidR="00270A49" w:rsidRPr="00BE2CA4" w:rsidRDefault="00270A49" w:rsidP="00785657">
            <w:pPr>
              <w:pStyle w:val="ListParagraph"/>
              <w:numPr>
                <w:ilvl w:val="0"/>
                <w:numId w:val="2"/>
              </w:numPr>
              <w:rPr>
                <w:sz w:val="24"/>
                <w:szCs w:val="24"/>
              </w:rPr>
            </w:pPr>
            <w:r w:rsidRPr="00BE2CA4">
              <w:rPr>
                <w:sz w:val="24"/>
                <w:szCs w:val="24"/>
              </w:rPr>
              <w:t>3. Develops increasing ability to count in sequence to ten.</w:t>
            </w:r>
          </w:p>
          <w:p w:rsidR="00270A49" w:rsidRPr="00BE2CA4" w:rsidRDefault="00270A49" w:rsidP="00785657">
            <w:pPr>
              <w:rPr>
                <w:sz w:val="24"/>
                <w:szCs w:val="24"/>
              </w:rPr>
            </w:pPr>
            <w:r w:rsidRPr="00BE2CA4">
              <w:rPr>
                <w:sz w:val="24"/>
                <w:szCs w:val="24"/>
              </w:rPr>
              <w:t>4. Counts objects in a set one-by-one from one through ten.</w:t>
            </w:r>
          </w:p>
          <w:p w:rsidR="00270A49" w:rsidRPr="00BE2CA4" w:rsidRDefault="00270A49" w:rsidP="00785657">
            <w:pPr>
              <w:pStyle w:val="Default"/>
              <w:rPr>
                <w:rFonts w:asciiTheme="minorHAnsi" w:hAnsiTheme="minorHAnsi"/>
              </w:rPr>
            </w:pPr>
            <w:r w:rsidRPr="00BE2CA4">
              <w:rPr>
                <w:rFonts w:asciiTheme="minorHAnsi" w:hAnsiTheme="minorHAnsi"/>
              </w:rPr>
              <w:t xml:space="preserve">5. Identifies and creates sets of objects one through ten. </w:t>
            </w:r>
          </w:p>
          <w:p w:rsidR="00270A49" w:rsidRPr="00BE2CA4" w:rsidRDefault="00270A49" w:rsidP="00785657">
            <w:pPr>
              <w:rPr>
                <w:sz w:val="24"/>
                <w:szCs w:val="24"/>
              </w:rPr>
            </w:pPr>
            <w:r w:rsidRPr="00BE2CA4">
              <w:rPr>
                <w:sz w:val="24"/>
                <w:szCs w:val="24"/>
              </w:rPr>
              <w:t>6. Identifies numerals one through ten.</w:t>
            </w:r>
          </w:p>
          <w:p w:rsidR="00270A49" w:rsidRPr="00BE2CA4" w:rsidRDefault="00270A49" w:rsidP="00785657">
            <w:pPr>
              <w:rPr>
                <w:b/>
                <w:sz w:val="24"/>
                <w:szCs w:val="24"/>
              </w:rPr>
            </w:pPr>
            <w:r w:rsidRPr="00BE2CA4">
              <w:rPr>
                <w:b/>
                <w:sz w:val="24"/>
                <w:szCs w:val="24"/>
              </w:rPr>
              <w:t>However, the student exhibits major errors or omissions regarding the more complex ideas and processes.</w:t>
            </w:r>
          </w:p>
        </w:tc>
        <w:tc>
          <w:tcPr>
            <w:tcW w:w="4975" w:type="dxa"/>
            <w:tcBorders>
              <w:bottom w:val="single" w:sz="4" w:space="0" w:color="000000" w:themeColor="text1"/>
            </w:tcBorders>
          </w:tcPr>
          <w:p w:rsidR="00270A49" w:rsidRPr="00BE2CA4" w:rsidRDefault="00270A49" w:rsidP="00785657">
            <w:pPr>
              <w:pStyle w:val="ListParagraph"/>
              <w:numPr>
                <w:ilvl w:val="0"/>
                <w:numId w:val="3"/>
              </w:numPr>
              <w:rPr>
                <w:sz w:val="24"/>
                <w:szCs w:val="24"/>
              </w:rPr>
            </w:pPr>
          </w:p>
        </w:tc>
      </w:tr>
      <w:tr w:rsidR="00270A49" w:rsidRPr="00BE2CA4" w:rsidTr="00125364">
        <w:trPr>
          <w:trHeight w:val="655"/>
        </w:trPr>
        <w:tc>
          <w:tcPr>
            <w:tcW w:w="1371" w:type="dxa"/>
          </w:tcPr>
          <w:p w:rsidR="00270A49" w:rsidRPr="00BE2CA4" w:rsidRDefault="00270A49" w:rsidP="00785657">
            <w:pPr>
              <w:rPr>
                <w:b/>
                <w:sz w:val="24"/>
                <w:szCs w:val="24"/>
              </w:rPr>
            </w:pPr>
            <w:r w:rsidRPr="00BE2CA4">
              <w:rPr>
                <w:b/>
                <w:sz w:val="24"/>
                <w:szCs w:val="24"/>
              </w:rPr>
              <w:t>Score 1.0</w:t>
            </w:r>
          </w:p>
          <w:p w:rsidR="00270A49" w:rsidRPr="00BE2CA4" w:rsidRDefault="00270A49" w:rsidP="00785657">
            <w:pPr>
              <w:rPr>
                <w:b/>
                <w:sz w:val="24"/>
                <w:szCs w:val="24"/>
              </w:rPr>
            </w:pPr>
            <w:r w:rsidRPr="00BE2CA4">
              <w:rPr>
                <w:b/>
                <w:sz w:val="24"/>
                <w:szCs w:val="24"/>
              </w:rPr>
              <w:t xml:space="preserve">Beginning </w:t>
            </w:r>
          </w:p>
        </w:tc>
        <w:tc>
          <w:tcPr>
            <w:tcW w:w="7319" w:type="dxa"/>
          </w:tcPr>
          <w:p w:rsidR="00270A49" w:rsidRPr="00BE2CA4" w:rsidRDefault="00270A49" w:rsidP="00785657">
            <w:pPr>
              <w:rPr>
                <w:b/>
                <w:sz w:val="24"/>
                <w:szCs w:val="24"/>
              </w:rPr>
            </w:pPr>
            <w:r w:rsidRPr="00BE2CA4">
              <w:rPr>
                <w:b/>
                <w:sz w:val="24"/>
                <w:szCs w:val="24"/>
              </w:rPr>
              <w:t xml:space="preserve">With help, </w:t>
            </w:r>
          </w:p>
          <w:p w:rsidR="00270A49" w:rsidRPr="00BE2CA4" w:rsidRDefault="00270A49" w:rsidP="00785657">
            <w:pPr>
              <w:rPr>
                <w:b/>
                <w:sz w:val="24"/>
                <w:szCs w:val="24"/>
              </w:rPr>
            </w:pPr>
            <w:r w:rsidRPr="00BE2CA4">
              <w:rPr>
                <w:b/>
                <w:sz w:val="24"/>
                <w:szCs w:val="24"/>
              </w:rPr>
              <w:t xml:space="preserve">The student counts to ten, begin to recognize numbers 1-5, </w:t>
            </w:r>
          </w:p>
        </w:tc>
        <w:tc>
          <w:tcPr>
            <w:tcW w:w="4975" w:type="dxa"/>
            <w:shd w:val="pct50" w:color="auto" w:fill="auto"/>
          </w:tcPr>
          <w:p w:rsidR="00270A49" w:rsidRPr="00BE2CA4" w:rsidRDefault="00270A49" w:rsidP="00785657">
            <w:pPr>
              <w:rPr>
                <w:sz w:val="24"/>
                <w:szCs w:val="24"/>
              </w:rPr>
            </w:pPr>
          </w:p>
        </w:tc>
      </w:tr>
    </w:tbl>
    <w:p w:rsidR="00270A49" w:rsidRPr="00BE2CA4" w:rsidRDefault="00270A49">
      <w:pPr>
        <w:rPr>
          <w:sz w:val="24"/>
          <w:szCs w:val="24"/>
        </w:rPr>
      </w:pPr>
      <w:bookmarkStart w:id="0" w:name="_GoBack"/>
      <w:bookmarkEnd w:id="0"/>
    </w:p>
    <w:sectPr w:rsidR="00270A49" w:rsidRPr="00BE2CA4" w:rsidSect="0033717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A4" w:rsidRDefault="002F03A4" w:rsidP="00C72328">
      <w:pPr>
        <w:spacing w:after="0" w:line="240" w:lineRule="auto"/>
      </w:pPr>
      <w:r>
        <w:separator/>
      </w:r>
    </w:p>
  </w:endnote>
  <w:endnote w:type="continuationSeparator" w:id="0">
    <w:p w:rsidR="002F03A4" w:rsidRDefault="002F03A4"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rsidP="00C72328">
    <w:pPr>
      <w:pStyle w:val="Footer"/>
      <w:jc w:val="right"/>
    </w:pPr>
    <w:r>
      <w:t>©2010 Marzano Research Laboratory</w:t>
    </w:r>
  </w:p>
  <w:p w:rsidR="00D8329B" w:rsidRDefault="00D83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A4" w:rsidRDefault="002F03A4" w:rsidP="00C72328">
      <w:pPr>
        <w:spacing w:after="0" w:line="240" w:lineRule="auto"/>
      </w:pPr>
      <w:r>
        <w:separator/>
      </w:r>
    </w:p>
  </w:footnote>
  <w:footnote w:type="continuationSeparator" w:id="0">
    <w:p w:rsidR="002F03A4" w:rsidRDefault="002F03A4"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97788"/>
    <w:rsid w:val="00125364"/>
    <w:rsid w:val="001C09A4"/>
    <w:rsid w:val="00270A49"/>
    <w:rsid w:val="002B1126"/>
    <w:rsid w:val="002F03A4"/>
    <w:rsid w:val="00337175"/>
    <w:rsid w:val="0034288E"/>
    <w:rsid w:val="004178D4"/>
    <w:rsid w:val="00491D3B"/>
    <w:rsid w:val="00506157"/>
    <w:rsid w:val="005A29D5"/>
    <w:rsid w:val="006312A8"/>
    <w:rsid w:val="006A3907"/>
    <w:rsid w:val="006A76E3"/>
    <w:rsid w:val="007669BD"/>
    <w:rsid w:val="008F2802"/>
    <w:rsid w:val="008F7044"/>
    <w:rsid w:val="00BE2CA4"/>
    <w:rsid w:val="00C72328"/>
    <w:rsid w:val="00CA2856"/>
    <w:rsid w:val="00D23E61"/>
    <w:rsid w:val="00D46AA6"/>
    <w:rsid w:val="00D8329B"/>
    <w:rsid w:val="00DB7CA4"/>
    <w:rsid w:val="00E21013"/>
    <w:rsid w:val="00E54BA6"/>
    <w:rsid w:val="00EC3574"/>
    <w:rsid w:val="00EF692C"/>
    <w:rsid w:val="00F10C0F"/>
    <w:rsid w:val="00FB29F9"/>
    <w:rsid w:val="00FC55D8"/>
    <w:rsid w:val="00F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character" w:styleId="CommentReference">
    <w:name w:val="annotation reference"/>
    <w:basedOn w:val="DefaultParagraphFont"/>
    <w:uiPriority w:val="99"/>
    <w:semiHidden/>
    <w:unhideWhenUsed/>
    <w:rsid w:val="006312A8"/>
    <w:rPr>
      <w:sz w:val="16"/>
      <w:szCs w:val="16"/>
    </w:rPr>
  </w:style>
  <w:style w:type="paragraph" w:styleId="CommentText">
    <w:name w:val="annotation text"/>
    <w:basedOn w:val="Normal"/>
    <w:link w:val="CommentTextChar"/>
    <w:uiPriority w:val="99"/>
    <w:semiHidden/>
    <w:unhideWhenUsed/>
    <w:rsid w:val="006312A8"/>
    <w:pPr>
      <w:spacing w:line="240" w:lineRule="auto"/>
    </w:pPr>
    <w:rPr>
      <w:sz w:val="20"/>
      <w:szCs w:val="20"/>
    </w:rPr>
  </w:style>
  <w:style w:type="character" w:customStyle="1" w:styleId="CommentTextChar">
    <w:name w:val="Comment Text Char"/>
    <w:basedOn w:val="DefaultParagraphFont"/>
    <w:link w:val="CommentText"/>
    <w:uiPriority w:val="99"/>
    <w:semiHidden/>
    <w:rsid w:val="006312A8"/>
    <w:rPr>
      <w:sz w:val="20"/>
      <w:szCs w:val="20"/>
    </w:rPr>
  </w:style>
  <w:style w:type="paragraph" w:styleId="CommentSubject">
    <w:name w:val="annotation subject"/>
    <w:basedOn w:val="CommentText"/>
    <w:next w:val="CommentText"/>
    <w:link w:val="CommentSubjectChar"/>
    <w:uiPriority w:val="99"/>
    <w:semiHidden/>
    <w:unhideWhenUsed/>
    <w:rsid w:val="006312A8"/>
    <w:rPr>
      <w:b/>
      <w:bCs/>
    </w:rPr>
  </w:style>
  <w:style w:type="character" w:customStyle="1" w:styleId="CommentSubjectChar">
    <w:name w:val="Comment Subject Char"/>
    <w:basedOn w:val="CommentTextChar"/>
    <w:link w:val="CommentSubject"/>
    <w:uiPriority w:val="99"/>
    <w:semiHidden/>
    <w:rsid w:val="006312A8"/>
    <w:rPr>
      <w:b/>
      <w:bCs/>
      <w:sz w:val="20"/>
      <w:szCs w:val="20"/>
    </w:rPr>
  </w:style>
  <w:style w:type="paragraph" w:customStyle="1" w:styleId="Default">
    <w:name w:val="Default"/>
    <w:rsid w:val="00270A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character" w:styleId="CommentReference">
    <w:name w:val="annotation reference"/>
    <w:basedOn w:val="DefaultParagraphFont"/>
    <w:uiPriority w:val="99"/>
    <w:semiHidden/>
    <w:unhideWhenUsed/>
    <w:rsid w:val="006312A8"/>
    <w:rPr>
      <w:sz w:val="16"/>
      <w:szCs w:val="16"/>
    </w:rPr>
  </w:style>
  <w:style w:type="paragraph" w:styleId="CommentText">
    <w:name w:val="annotation text"/>
    <w:basedOn w:val="Normal"/>
    <w:link w:val="CommentTextChar"/>
    <w:uiPriority w:val="99"/>
    <w:semiHidden/>
    <w:unhideWhenUsed/>
    <w:rsid w:val="006312A8"/>
    <w:pPr>
      <w:spacing w:line="240" w:lineRule="auto"/>
    </w:pPr>
    <w:rPr>
      <w:sz w:val="20"/>
      <w:szCs w:val="20"/>
    </w:rPr>
  </w:style>
  <w:style w:type="character" w:customStyle="1" w:styleId="CommentTextChar">
    <w:name w:val="Comment Text Char"/>
    <w:basedOn w:val="DefaultParagraphFont"/>
    <w:link w:val="CommentText"/>
    <w:uiPriority w:val="99"/>
    <w:semiHidden/>
    <w:rsid w:val="006312A8"/>
    <w:rPr>
      <w:sz w:val="20"/>
      <w:szCs w:val="20"/>
    </w:rPr>
  </w:style>
  <w:style w:type="paragraph" w:styleId="CommentSubject">
    <w:name w:val="annotation subject"/>
    <w:basedOn w:val="CommentText"/>
    <w:next w:val="CommentText"/>
    <w:link w:val="CommentSubjectChar"/>
    <w:uiPriority w:val="99"/>
    <w:semiHidden/>
    <w:unhideWhenUsed/>
    <w:rsid w:val="006312A8"/>
    <w:rPr>
      <w:b/>
      <w:bCs/>
    </w:rPr>
  </w:style>
  <w:style w:type="character" w:customStyle="1" w:styleId="CommentSubjectChar">
    <w:name w:val="Comment Subject Char"/>
    <w:basedOn w:val="CommentTextChar"/>
    <w:link w:val="CommentSubject"/>
    <w:uiPriority w:val="99"/>
    <w:semiHidden/>
    <w:rsid w:val="006312A8"/>
    <w:rPr>
      <w:b/>
      <w:bCs/>
      <w:sz w:val="20"/>
      <w:szCs w:val="20"/>
    </w:rPr>
  </w:style>
  <w:style w:type="paragraph" w:customStyle="1" w:styleId="Default">
    <w:name w:val="Default"/>
    <w:rsid w:val="00270A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0</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Currin-Moore, Alicia Q.</cp:lastModifiedBy>
  <cp:revision>2</cp:revision>
  <dcterms:created xsi:type="dcterms:W3CDTF">2015-03-17T21:30:00Z</dcterms:created>
  <dcterms:modified xsi:type="dcterms:W3CDTF">2015-03-17T21:30:00Z</dcterms:modified>
</cp:coreProperties>
</file>